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EDD" w:rsidRDefault="00F37EDD" w:rsidP="00F37EDD">
      <w:pPr>
        <w:jc w:val="center"/>
        <w:rPr>
          <w:b/>
          <w:sz w:val="32"/>
        </w:rPr>
      </w:pPr>
      <w:r>
        <w:rPr>
          <w:b/>
          <w:sz w:val="32"/>
        </w:rPr>
        <w:t>2016-17</w:t>
      </w:r>
    </w:p>
    <w:p w:rsidR="00F37EDD" w:rsidRDefault="00F37EDD" w:rsidP="00F37EDD">
      <w:r w:rsidRPr="00436FA6">
        <w:rPr>
          <w:i/>
        </w:rPr>
        <w:t>Course Name:</w:t>
      </w:r>
      <w:r>
        <w:t xml:space="preserve"> </w:t>
      </w:r>
      <w:r w:rsidRPr="003D6AA5">
        <w:rPr>
          <w:b/>
        </w:rPr>
        <w:t xml:space="preserve">Generic Elective for </w:t>
      </w:r>
      <w:proofErr w:type="gramStart"/>
      <w:r w:rsidRPr="003D6AA5">
        <w:rPr>
          <w:b/>
        </w:rPr>
        <w:t>BA(</w:t>
      </w:r>
      <w:proofErr w:type="spellStart"/>
      <w:proofErr w:type="gramEnd"/>
      <w:r w:rsidRPr="003D6AA5">
        <w:rPr>
          <w:b/>
        </w:rPr>
        <w:t>Hons</w:t>
      </w:r>
      <w:proofErr w:type="spellEnd"/>
      <w:r w:rsidRPr="003D6AA5">
        <w:rPr>
          <w:b/>
        </w:rPr>
        <w:t>)</w:t>
      </w:r>
      <w:r>
        <w:rPr>
          <w:b/>
        </w:rPr>
        <w:t xml:space="preserve"> &amp;</w:t>
      </w:r>
      <w:r w:rsidRPr="003D6AA5">
        <w:rPr>
          <w:b/>
        </w:rPr>
        <w:t xml:space="preserve"> </w:t>
      </w:r>
      <w:proofErr w:type="spellStart"/>
      <w:r w:rsidRPr="003D6AA5">
        <w:rPr>
          <w:b/>
        </w:rPr>
        <w:t>Bcom</w:t>
      </w:r>
      <w:proofErr w:type="spellEnd"/>
      <w:r w:rsidRPr="003D6AA5">
        <w:rPr>
          <w:b/>
        </w:rPr>
        <w:t>(</w:t>
      </w:r>
      <w:proofErr w:type="spellStart"/>
      <w:r w:rsidRPr="003D6AA5">
        <w:rPr>
          <w:b/>
        </w:rPr>
        <w:t>Hons</w:t>
      </w:r>
      <w:proofErr w:type="spellEnd"/>
      <w:r w:rsidRPr="003D6AA5">
        <w:rPr>
          <w:b/>
        </w:rPr>
        <w:t>)</w:t>
      </w:r>
      <w:r w:rsidRPr="000F042F">
        <w:rPr>
          <w:b/>
        </w:rPr>
        <w:t xml:space="preserve"> Semester I</w:t>
      </w:r>
    </w:p>
    <w:p w:rsidR="00F37EDD" w:rsidRDefault="00F37EDD" w:rsidP="00F37EDD">
      <w:pPr>
        <w:rPr>
          <w:b/>
        </w:rPr>
      </w:pPr>
      <w:r w:rsidRPr="00436FA6">
        <w:rPr>
          <w:i/>
        </w:rPr>
        <w:t xml:space="preserve">Paper Name: </w:t>
      </w:r>
      <w:r>
        <w:rPr>
          <w:b/>
        </w:rPr>
        <w:t>Introductory Microeconomics</w:t>
      </w:r>
      <w:r>
        <w:t xml:space="preserve"> </w:t>
      </w:r>
      <w:r>
        <w:tab/>
      </w:r>
      <w:r w:rsidRPr="00436FA6">
        <w:rPr>
          <w:i/>
        </w:rPr>
        <w:t>Unique Paper Code:</w:t>
      </w:r>
      <w:r>
        <w:t xml:space="preserve"> </w:t>
      </w:r>
      <w:r>
        <w:rPr>
          <w:b/>
        </w:rPr>
        <w:t>12275101</w:t>
      </w:r>
    </w:p>
    <w:p w:rsidR="00F37EDD" w:rsidRDefault="00F37EDD" w:rsidP="00F37EDD">
      <w:r>
        <w:rPr>
          <w:i/>
        </w:rPr>
        <w:t>Semester Duration</w:t>
      </w:r>
      <w:r w:rsidRPr="00436FA6">
        <w:rPr>
          <w:i/>
        </w:rPr>
        <w:t xml:space="preserve">: </w:t>
      </w:r>
      <w:r>
        <w:rPr>
          <w:b/>
        </w:rPr>
        <w:t>20</w:t>
      </w:r>
      <w:r w:rsidRPr="0051017C">
        <w:rPr>
          <w:b/>
          <w:vertAlign w:val="superscript"/>
        </w:rPr>
        <w:t>th</w:t>
      </w:r>
      <w:r w:rsidR="00566CAA">
        <w:rPr>
          <w:b/>
        </w:rPr>
        <w:t xml:space="preserve"> July’16</w:t>
      </w:r>
      <w:r>
        <w:rPr>
          <w:b/>
        </w:rPr>
        <w:t xml:space="preserve"> to 12</w:t>
      </w:r>
      <w:r w:rsidRPr="0051017C">
        <w:rPr>
          <w:b/>
          <w:vertAlign w:val="superscript"/>
        </w:rPr>
        <w:t>th</w:t>
      </w:r>
      <w:r w:rsidR="00566CAA">
        <w:rPr>
          <w:b/>
        </w:rPr>
        <w:t xml:space="preserve"> Nov’16</w:t>
      </w:r>
      <w:r>
        <w:rPr>
          <w:b/>
        </w:rPr>
        <w:t xml:space="preserve"> (Mid-semester Break 11</w:t>
      </w:r>
      <w:r w:rsidRPr="00516BE1">
        <w:rPr>
          <w:b/>
          <w:vertAlign w:val="superscript"/>
        </w:rPr>
        <w:t>th</w:t>
      </w:r>
      <w:r>
        <w:rPr>
          <w:b/>
        </w:rPr>
        <w:t xml:space="preserve"> Oct’16 to 16</w:t>
      </w:r>
      <w:r>
        <w:rPr>
          <w:b/>
          <w:vertAlign w:val="superscript"/>
        </w:rPr>
        <w:t>th</w:t>
      </w:r>
      <w:r>
        <w:rPr>
          <w:b/>
        </w:rPr>
        <w:t xml:space="preserve"> Oct’16)</w:t>
      </w:r>
    </w:p>
    <w:tbl>
      <w:tblPr>
        <w:tblStyle w:val="TableGrid"/>
        <w:tblW w:w="0" w:type="auto"/>
        <w:tblLook w:val="04A0"/>
      </w:tblPr>
      <w:tblGrid>
        <w:gridCol w:w="828"/>
        <w:gridCol w:w="720"/>
        <w:gridCol w:w="6750"/>
        <w:gridCol w:w="1278"/>
      </w:tblGrid>
      <w:tr w:rsidR="00F37EDD" w:rsidTr="00D4263A">
        <w:tc>
          <w:tcPr>
            <w:tcW w:w="828" w:type="dxa"/>
          </w:tcPr>
          <w:p w:rsidR="00F37EDD" w:rsidRPr="000F042F" w:rsidRDefault="00F37EDD" w:rsidP="00D4263A">
            <w:pPr>
              <w:rPr>
                <w:i/>
                <w:sz w:val="24"/>
              </w:rPr>
            </w:pPr>
            <w:r w:rsidRPr="000F042F">
              <w:rPr>
                <w:i/>
                <w:sz w:val="24"/>
              </w:rPr>
              <w:t>Week</w:t>
            </w:r>
          </w:p>
        </w:tc>
        <w:tc>
          <w:tcPr>
            <w:tcW w:w="720" w:type="dxa"/>
          </w:tcPr>
          <w:p w:rsidR="00F37EDD" w:rsidRPr="000F042F" w:rsidRDefault="00F37EDD" w:rsidP="00D4263A">
            <w:pPr>
              <w:rPr>
                <w:i/>
                <w:sz w:val="24"/>
              </w:rPr>
            </w:pPr>
            <w:r w:rsidRPr="000F042F">
              <w:rPr>
                <w:i/>
                <w:sz w:val="24"/>
              </w:rPr>
              <w:t>Unit</w:t>
            </w:r>
          </w:p>
        </w:tc>
        <w:tc>
          <w:tcPr>
            <w:tcW w:w="6750" w:type="dxa"/>
          </w:tcPr>
          <w:p w:rsidR="00F37EDD" w:rsidRPr="000F042F" w:rsidRDefault="00F37EDD" w:rsidP="00D4263A">
            <w:pPr>
              <w:rPr>
                <w:i/>
                <w:sz w:val="24"/>
              </w:rPr>
            </w:pPr>
            <w:r w:rsidRPr="000F042F">
              <w:rPr>
                <w:i/>
                <w:sz w:val="24"/>
              </w:rPr>
              <w:t>Topic</w:t>
            </w:r>
          </w:p>
        </w:tc>
        <w:tc>
          <w:tcPr>
            <w:tcW w:w="1278" w:type="dxa"/>
          </w:tcPr>
          <w:p w:rsidR="00F37EDD" w:rsidRPr="000F042F" w:rsidRDefault="00F37EDD" w:rsidP="00D4263A">
            <w:pPr>
              <w:rPr>
                <w:i/>
                <w:sz w:val="24"/>
              </w:rPr>
            </w:pPr>
            <w:r w:rsidRPr="000F042F">
              <w:rPr>
                <w:i/>
                <w:sz w:val="24"/>
              </w:rPr>
              <w:t>References</w:t>
            </w:r>
          </w:p>
        </w:tc>
      </w:tr>
      <w:tr w:rsidR="00F37EDD" w:rsidTr="00D4263A">
        <w:tc>
          <w:tcPr>
            <w:tcW w:w="828" w:type="dxa"/>
          </w:tcPr>
          <w:p w:rsidR="00F37EDD" w:rsidRDefault="00F37EDD" w:rsidP="00D4263A"/>
        </w:tc>
        <w:tc>
          <w:tcPr>
            <w:tcW w:w="720" w:type="dxa"/>
          </w:tcPr>
          <w:p w:rsidR="00F37EDD" w:rsidRDefault="00F37EDD" w:rsidP="00D4263A"/>
        </w:tc>
        <w:tc>
          <w:tcPr>
            <w:tcW w:w="6750" w:type="dxa"/>
          </w:tcPr>
          <w:p w:rsidR="00F37EDD" w:rsidRDefault="00F37EDD" w:rsidP="00D4263A"/>
        </w:tc>
        <w:tc>
          <w:tcPr>
            <w:tcW w:w="1278" w:type="dxa"/>
          </w:tcPr>
          <w:p w:rsidR="00F37EDD" w:rsidRDefault="00F37EDD" w:rsidP="00D4263A"/>
        </w:tc>
      </w:tr>
      <w:tr w:rsidR="00F37EDD" w:rsidTr="00D4263A">
        <w:tc>
          <w:tcPr>
            <w:tcW w:w="828" w:type="dxa"/>
            <w:vAlign w:val="bottom"/>
          </w:tcPr>
          <w:p w:rsidR="00F37EDD" w:rsidRDefault="00F37EDD" w:rsidP="00D4263A">
            <w:pPr>
              <w:rPr>
                <w:rFonts w:ascii="Calibri" w:hAnsi="Calibri" w:cs="Calibri"/>
                <w:color w:val="000000"/>
              </w:rPr>
            </w:pPr>
            <w:r>
              <w:rPr>
                <w:rFonts w:ascii="Calibri" w:hAnsi="Calibri" w:cs="Calibri"/>
                <w:color w:val="000000"/>
              </w:rPr>
              <w:t>1</w:t>
            </w:r>
          </w:p>
        </w:tc>
        <w:tc>
          <w:tcPr>
            <w:tcW w:w="720" w:type="dxa"/>
            <w:vAlign w:val="bottom"/>
          </w:tcPr>
          <w:p w:rsidR="00F37EDD" w:rsidRDefault="00F37EDD" w:rsidP="00D4263A">
            <w:pPr>
              <w:rPr>
                <w:rFonts w:ascii="Calibri" w:hAnsi="Calibri" w:cs="Calibri"/>
                <w:color w:val="000000"/>
              </w:rPr>
            </w:pPr>
            <w:r>
              <w:rPr>
                <w:rFonts w:ascii="Calibri" w:hAnsi="Calibri" w:cs="Calibri"/>
                <w:color w:val="000000"/>
              </w:rPr>
              <w:t>I</w:t>
            </w:r>
          </w:p>
        </w:tc>
        <w:tc>
          <w:tcPr>
            <w:tcW w:w="6750" w:type="dxa"/>
            <w:vAlign w:val="bottom"/>
          </w:tcPr>
          <w:p w:rsidR="00F37EDD" w:rsidRDefault="00F37EDD" w:rsidP="00D4263A">
            <w:pPr>
              <w:rPr>
                <w:rFonts w:ascii="Calibri" w:hAnsi="Calibri" w:cs="Calibri"/>
                <w:color w:val="000000"/>
              </w:rPr>
            </w:pPr>
            <w:r>
              <w:rPr>
                <w:rFonts w:ascii="Calibri" w:hAnsi="Calibri" w:cs="Calibri"/>
                <w:color w:val="000000"/>
              </w:rPr>
              <w:t>What is microeconomics? Scope and method of economics; the economic problem: scarcity and choice; the concept of opportunity cost; the question of what to produce, how to produce and how to distribute output</w:t>
            </w:r>
          </w:p>
        </w:tc>
        <w:tc>
          <w:tcPr>
            <w:tcW w:w="1278" w:type="dxa"/>
            <w:vAlign w:val="bottom"/>
          </w:tcPr>
          <w:p w:rsidR="00F37EDD" w:rsidRDefault="00F37ED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1</w:t>
            </w:r>
          </w:p>
        </w:tc>
      </w:tr>
      <w:tr w:rsidR="00F37EDD" w:rsidTr="00D4263A">
        <w:tc>
          <w:tcPr>
            <w:tcW w:w="828" w:type="dxa"/>
            <w:vAlign w:val="bottom"/>
          </w:tcPr>
          <w:p w:rsidR="00F37EDD" w:rsidRDefault="00F37EDD" w:rsidP="00D4263A">
            <w:pPr>
              <w:rPr>
                <w:rFonts w:ascii="Calibri" w:hAnsi="Calibri" w:cs="Calibri"/>
                <w:color w:val="000000"/>
              </w:rPr>
            </w:pPr>
            <w:r>
              <w:rPr>
                <w:rFonts w:ascii="Calibri" w:hAnsi="Calibri" w:cs="Calibri"/>
                <w:color w:val="000000"/>
              </w:rPr>
              <w:t>2</w:t>
            </w:r>
          </w:p>
        </w:tc>
        <w:tc>
          <w:tcPr>
            <w:tcW w:w="720" w:type="dxa"/>
            <w:vAlign w:val="bottom"/>
          </w:tcPr>
          <w:p w:rsidR="00F37EDD" w:rsidRDefault="00F37EDD" w:rsidP="00D4263A">
            <w:pPr>
              <w:rPr>
                <w:rFonts w:ascii="Calibri" w:hAnsi="Calibri" w:cs="Calibri"/>
                <w:color w:val="000000"/>
              </w:rPr>
            </w:pPr>
            <w:r>
              <w:rPr>
                <w:rFonts w:ascii="Calibri" w:hAnsi="Calibri" w:cs="Calibri"/>
                <w:color w:val="000000"/>
              </w:rPr>
              <w:t>I</w:t>
            </w:r>
          </w:p>
        </w:tc>
        <w:tc>
          <w:tcPr>
            <w:tcW w:w="6750" w:type="dxa"/>
            <w:vAlign w:val="bottom"/>
          </w:tcPr>
          <w:p w:rsidR="00F37EDD" w:rsidRDefault="00F37EDD" w:rsidP="00D4263A">
            <w:pPr>
              <w:rPr>
                <w:rFonts w:ascii="Calibri" w:hAnsi="Calibri" w:cs="Calibri"/>
                <w:color w:val="000000"/>
              </w:rPr>
            </w:pPr>
            <w:proofErr w:type="gramStart"/>
            <w:r>
              <w:rPr>
                <w:rFonts w:ascii="Calibri" w:hAnsi="Calibri" w:cs="Calibri"/>
                <w:color w:val="000000"/>
              </w:rPr>
              <w:t>science</w:t>
            </w:r>
            <w:proofErr w:type="gramEnd"/>
            <w:r>
              <w:rPr>
                <w:rFonts w:ascii="Calibri" w:hAnsi="Calibri" w:cs="Calibri"/>
                <w:color w:val="000000"/>
              </w:rPr>
              <w:t xml:space="preserve"> of economics; Institutions for allocating resources; the basic competitive model; prices, property rights and profits; incentives and information; rationing; positive versus normative analysis. The Scientific method; the role of assumptions; models and mathematics; why economists sometimes disagree</w:t>
            </w:r>
          </w:p>
        </w:tc>
        <w:tc>
          <w:tcPr>
            <w:tcW w:w="1278" w:type="dxa"/>
            <w:vAlign w:val="bottom"/>
          </w:tcPr>
          <w:p w:rsidR="00F37EDD" w:rsidRDefault="00F37ED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2</w:t>
            </w:r>
          </w:p>
        </w:tc>
      </w:tr>
      <w:tr w:rsidR="00F37EDD" w:rsidTr="00D4263A">
        <w:tc>
          <w:tcPr>
            <w:tcW w:w="828" w:type="dxa"/>
            <w:vAlign w:val="bottom"/>
          </w:tcPr>
          <w:p w:rsidR="00F37EDD" w:rsidRDefault="00F37EDD" w:rsidP="00D4263A">
            <w:pPr>
              <w:rPr>
                <w:rFonts w:ascii="Calibri" w:hAnsi="Calibri" w:cs="Calibri"/>
                <w:color w:val="000000"/>
              </w:rPr>
            </w:pPr>
            <w:r>
              <w:rPr>
                <w:rFonts w:ascii="Calibri" w:hAnsi="Calibri" w:cs="Calibri"/>
                <w:color w:val="000000"/>
              </w:rPr>
              <w:t>3</w:t>
            </w:r>
          </w:p>
        </w:tc>
        <w:tc>
          <w:tcPr>
            <w:tcW w:w="720" w:type="dxa"/>
            <w:vAlign w:val="bottom"/>
          </w:tcPr>
          <w:p w:rsidR="00F37EDD" w:rsidRDefault="00F37EDD" w:rsidP="00D4263A">
            <w:pPr>
              <w:rPr>
                <w:rFonts w:ascii="Calibri" w:hAnsi="Calibri" w:cs="Calibri"/>
                <w:color w:val="000000"/>
              </w:rPr>
            </w:pPr>
            <w:r>
              <w:rPr>
                <w:rFonts w:ascii="Calibri" w:hAnsi="Calibri" w:cs="Calibri"/>
                <w:color w:val="000000"/>
              </w:rPr>
              <w:t>I</w:t>
            </w:r>
          </w:p>
        </w:tc>
        <w:tc>
          <w:tcPr>
            <w:tcW w:w="6750" w:type="dxa"/>
            <w:vAlign w:val="bottom"/>
          </w:tcPr>
          <w:p w:rsidR="00F37EDD" w:rsidRDefault="00F37EDD" w:rsidP="00D4263A">
            <w:pPr>
              <w:rPr>
                <w:rFonts w:ascii="Calibri" w:hAnsi="Calibri" w:cs="Calibri"/>
                <w:color w:val="000000"/>
              </w:rPr>
            </w:pPr>
            <w:r>
              <w:rPr>
                <w:rFonts w:ascii="Calibri" w:hAnsi="Calibri" w:cs="Calibri"/>
                <w:color w:val="000000"/>
              </w:rPr>
              <w:t>Markets and competition; determinants of individual demand/supply; demand/supply schedule and demand/supply curve; market versus individual demand/supply</w:t>
            </w:r>
          </w:p>
        </w:tc>
        <w:tc>
          <w:tcPr>
            <w:tcW w:w="1278" w:type="dxa"/>
            <w:vAlign w:val="bottom"/>
          </w:tcPr>
          <w:p w:rsidR="00F37EDD" w:rsidRDefault="00F37ED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4</w:t>
            </w:r>
          </w:p>
        </w:tc>
      </w:tr>
      <w:tr w:rsidR="00F37EDD" w:rsidTr="00D4263A">
        <w:tc>
          <w:tcPr>
            <w:tcW w:w="828" w:type="dxa"/>
            <w:vAlign w:val="bottom"/>
          </w:tcPr>
          <w:p w:rsidR="00F37EDD" w:rsidRDefault="00F37EDD" w:rsidP="00D4263A">
            <w:pPr>
              <w:rPr>
                <w:rFonts w:ascii="Calibri" w:hAnsi="Calibri" w:cs="Calibri"/>
                <w:color w:val="000000"/>
              </w:rPr>
            </w:pPr>
            <w:r>
              <w:rPr>
                <w:rFonts w:ascii="Calibri" w:hAnsi="Calibri" w:cs="Calibri"/>
                <w:color w:val="000000"/>
              </w:rPr>
              <w:t>4</w:t>
            </w:r>
          </w:p>
        </w:tc>
        <w:tc>
          <w:tcPr>
            <w:tcW w:w="720" w:type="dxa"/>
            <w:vAlign w:val="bottom"/>
          </w:tcPr>
          <w:p w:rsidR="00F37EDD" w:rsidRDefault="00F37EDD" w:rsidP="00D4263A">
            <w:pPr>
              <w:rPr>
                <w:rFonts w:ascii="Calibri" w:hAnsi="Calibri" w:cs="Calibri"/>
                <w:color w:val="000000"/>
              </w:rPr>
            </w:pPr>
            <w:r>
              <w:rPr>
                <w:rFonts w:ascii="Calibri" w:hAnsi="Calibri" w:cs="Calibri"/>
                <w:color w:val="000000"/>
              </w:rPr>
              <w:t>II</w:t>
            </w:r>
          </w:p>
        </w:tc>
        <w:tc>
          <w:tcPr>
            <w:tcW w:w="6750" w:type="dxa"/>
            <w:vAlign w:val="bottom"/>
          </w:tcPr>
          <w:p w:rsidR="00F37EDD" w:rsidRDefault="00F37EDD" w:rsidP="00D4263A">
            <w:pPr>
              <w:rPr>
                <w:rFonts w:ascii="Calibri" w:hAnsi="Calibri" w:cs="Calibri"/>
                <w:color w:val="000000"/>
              </w:rPr>
            </w:pPr>
            <w:r>
              <w:rPr>
                <w:rFonts w:ascii="Calibri" w:hAnsi="Calibri" w:cs="Calibri"/>
                <w:color w:val="000000"/>
              </w:rPr>
              <w:t>shifts in the demand/supply curve, demand and supply together; how prices allocate resources;</w:t>
            </w:r>
          </w:p>
        </w:tc>
        <w:tc>
          <w:tcPr>
            <w:tcW w:w="1278" w:type="dxa"/>
            <w:vAlign w:val="bottom"/>
          </w:tcPr>
          <w:p w:rsidR="00F37EDD" w:rsidRDefault="00F37ED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4</w:t>
            </w:r>
          </w:p>
        </w:tc>
      </w:tr>
      <w:tr w:rsidR="00F37EDD" w:rsidTr="00D4263A">
        <w:tc>
          <w:tcPr>
            <w:tcW w:w="828" w:type="dxa"/>
            <w:vAlign w:val="bottom"/>
          </w:tcPr>
          <w:p w:rsidR="00F37EDD" w:rsidRDefault="00F37EDD" w:rsidP="00D4263A">
            <w:pPr>
              <w:rPr>
                <w:rFonts w:ascii="Calibri" w:hAnsi="Calibri" w:cs="Calibri"/>
                <w:color w:val="000000"/>
              </w:rPr>
            </w:pPr>
            <w:r>
              <w:rPr>
                <w:rFonts w:ascii="Calibri" w:hAnsi="Calibri" w:cs="Calibri"/>
                <w:color w:val="000000"/>
              </w:rPr>
              <w:t>5</w:t>
            </w:r>
          </w:p>
        </w:tc>
        <w:tc>
          <w:tcPr>
            <w:tcW w:w="720" w:type="dxa"/>
            <w:vAlign w:val="bottom"/>
          </w:tcPr>
          <w:p w:rsidR="00F37EDD" w:rsidRDefault="00F37EDD" w:rsidP="00D4263A">
            <w:pPr>
              <w:rPr>
                <w:rFonts w:ascii="Calibri" w:hAnsi="Calibri" w:cs="Calibri"/>
                <w:color w:val="000000"/>
              </w:rPr>
            </w:pPr>
            <w:r>
              <w:rPr>
                <w:rFonts w:ascii="Calibri" w:hAnsi="Calibri" w:cs="Calibri"/>
                <w:color w:val="000000"/>
              </w:rPr>
              <w:t>II</w:t>
            </w:r>
          </w:p>
        </w:tc>
        <w:tc>
          <w:tcPr>
            <w:tcW w:w="6750" w:type="dxa"/>
            <w:vAlign w:val="bottom"/>
          </w:tcPr>
          <w:p w:rsidR="00F37EDD" w:rsidRDefault="00F37EDD" w:rsidP="00D4263A">
            <w:pPr>
              <w:rPr>
                <w:rFonts w:ascii="Calibri" w:hAnsi="Calibri" w:cs="Calibri"/>
                <w:color w:val="000000"/>
              </w:rPr>
            </w:pPr>
            <w:r>
              <w:rPr>
                <w:rFonts w:ascii="Calibri" w:hAnsi="Calibri" w:cs="Calibri"/>
                <w:color w:val="000000"/>
              </w:rPr>
              <w:t>Price Elasticity of Demand and Its Determinants,  Variety of Demand Curves, total Revenue and the Price Elasticity of Demand, Income elasticity of demand, cross price elasticity of demand</w:t>
            </w:r>
          </w:p>
        </w:tc>
        <w:tc>
          <w:tcPr>
            <w:tcW w:w="1278" w:type="dxa"/>
            <w:vAlign w:val="bottom"/>
          </w:tcPr>
          <w:p w:rsidR="00F37EDD" w:rsidRDefault="00F37ED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5</w:t>
            </w:r>
          </w:p>
        </w:tc>
      </w:tr>
      <w:tr w:rsidR="00F37EDD" w:rsidTr="00D4263A">
        <w:tc>
          <w:tcPr>
            <w:tcW w:w="828" w:type="dxa"/>
            <w:vAlign w:val="bottom"/>
          </w:tcPr>
          <w:p w:rsidR="00F37EDD" w:rsidRDefault="00F37EDD" w:rsidP="00D4263A">
            <w:pPr>
              <w:rPr>
                <w:rFonts w:ascii="Calibri" w:hAnsi="Calibri" w:cs="Calibri"/>
                <w:color w:val="000000"/>
              </w:rPr>
            </w:pPr>
            <w:r>
              <w:rPr>
                <w:rFonts w:ascii="Calibri" w:hAnsi="Calibri" w:cs="Calibri"/>
                <w:color w:val="000000"/>
              </w:rPr>
              <w:t>6</w:t>
            </w:r>
          </w:p>
        </w:tc>
        <w:tc>
          <w:tcPr>
            <w:tcW w:w="720" w:type="dxa"/>
            <w:vAlign w:val="bottom"/>
          </w:tcPr>
          <w:p w:rsidR="00F37EDD" w:rsidRDefault="00F37EDD" w:rsidP="00D4263A">
            <w:pPr>
              <w:rPr>
                <w:rFonts w:ascii="Calibri" w:hAnsi="Calibri" w:cs="Calibri"/>
                <w:color w:val="000000"/>
              </w:rPr>
            </w:pPr>
            <w:r>
              <w:rPr>
                <w:rFonts w:ascii="Calibri" w:hAnsi="Calibri" w:cs="Calibri"/>
                <w:color w:val="000000"/>
              </w:rPr>
              <w:t>II</w:t>
            </w:r>
          </w:p>
        </w:tc>
        <w:tc>
          <w:tcPr>
            <w:tcW w:w="6750" w:type="dxa"/>
            <w:vAlign w:val="bottom"/>
          </w:tcPr>
          <w:p w:rsidR="00F37EDD" w:rsidRDefault="00F37EDD" w:rsidP="00D4263A">
            <w:pPr>
              <w:rPr>
                <w:rFonts w:ascii="Calibri" w:hAnsi="Calibri" w:cs="Calibri"/>
                <w:color w:val="000000"/>
              </w:rPr>
            </w:pPr>
            <w:r>
              <w:rPr>
                <w:rFonts w:ascii="Calibri" w:hAnsi="Calibri" w:cs="Calibri"/>
                <w:color w:val="000000"/>
              </w:rPr>
              <w:t>Price Elasticity of Supply and Its Determinants, variety of supply curves, applications of elasticity</w:t>
            </w:r>
          </w:p>
        </w:tc>
        <w:tc>
          <w:tcPr>
            <w:tcW w:w="1278" w:type="dxa"/>
            <w:vAlign w:val="bottom"/>
          </w:tcPr>
          <w:p w:rsidR="00F37EDD" w:rsidRDefault="00F37ED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5</w:t>
            </w:r>
          </w:p>
        </w:tc>
      </w:tr>
      <w:tr w:rsidR="00F37EDD" w:rsidTr="00D4263A">
        <w:tc>
          <w:tcPr>
            <w:tcW w:w="828" w:type="dxa"/>
            <w:vAlign w:val="bottom"/>
          </w:tcPr>
          <w:p w:rsidR="00F37EDD" w:rsidRDefault="00F37EDD" w:rsidP="00D4263A">
            <w:pPr>
              <w:rPr>
                <w:rFonts w:ascii="Calibri" w:hAnsi="Calibri" w:cs="Calibri"/>
                <w:color w:val="000000"/>
              </w:rPr>
            </w:pPr>
            <w:r>
              <w:rPr>
                <w:rFonts w:ascii="Calibri" w:hAnsi="Calibri" w:cs="Calibri"/>
                <w:color w:val="000000"/>
              </w:rPr>
              <w:t>7</w:t>
            </w:r>
          </w:p>
        </w:tc>
        <w:tc>
          <w:tcPr>
            <w:tcW w:w="720" w:type="dxa"/>
            <w:vAlign w:val="bottom"/>
          </w:tcPr>
          <w:p w:rsidR="00F37EDD" w:rsidRDefault="00F37EDD" w:rsidP="00D4263A">
            <w:pPr>
              <w:rPr>
                <w:rFonts w:ascii="Calibri" w:hAnsi="Calibri" w:cs="Calibri"/>
                <w:color w:val="000000"/>
              </w:rPr>
            </w:pPr>
            <w:r>
              <w:rPr>
                <w:rFonts w:ascii="Calibri" w:hAnsi="Calibri" w:cs="Calibri"/>
                <w:color w:val="000000"/>
              </w:rPr>
              <w:t>II</w:t>
            </w:r>
          </w:p>
        </w:tc>
        <w:tc>
          <w:tcPr>
            <w:tcW w:w="6750" w:type="dxa"/>
            <w:vAlign w:val="bottom"/>
          </w:tcPr>
          <w:p w:rsidR="00F37EDD" w:rsidRDefault="00F37EDD" w:rsidP="00D4263A">
            <w:pPr>
              <w:rPr>
                <w:rFonts w:ascii="Calibri" w:hAnsi="Calibri" w:cs="Calibri"/>
                <w:color w:val="000000"/>
              </w:rPr>
            </w:pPr>
            <w:r>
              <w:rPr>
                <w:rFonts w:ascii="Calibri" w:hAnsi="Calibri" w:cs="Calibri"/>
                <w:color w:val="000000"/>
              </w:rPr>
              <w:t>price ceiling, rent control case study, price floor, minimum wage case study</w:t>
            </w:r>
          </w:p>
        </w:tc>
        <w:tc>
          <w:tcPr>
            <w:tcW w:w="1278" w:type="dxa"/>
            <w:vAlign w:val="bottom"/>
          </w:tcPr>
          <w:p w:rsidR="00F37EDD" w:rsidRDefault="00F37ED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6</w:t>
            </w:r>
          </w:p>
        </w:tc>
      </w:tr>
      <w:tr w:rsidR="00F37EDD" w:rsidTr="00D4263A">
        <w:tc>
          <w:tcPr>
            <w:tcW w:w="828" w:type="dxa"/>
            <w:vAlign w:val="bottom"/>
          </w:tcPr>
          <w:p w:rsidR="00F37EDD" w:rsidRDefault="00F37EDD" w:rsidP="00D4263A">
            <w:pPr>
              <w:rPr>
                <w:rFonts w:ascii="Calibri" w:hAnsi="Calibri" w:cs="Calibri"/>
                <w:color w:val="000000"/>
              </w:rPr>
            </w:pPr>
            <w:r>
              <w:rPr>
                <w:rFonts w:ascii="Calibri" w:hAnsi="Calibri" w:cs="Calibri"/>
                <w:color w:val="000000"/>
              </w:rPr>
              <w:t>8</w:t>
            </w:r>
          </w:p>
        </w:tc>
        <w:tc>
          <w:tcPr>
            <w:tcW w:w="720" w:type="dxa"/>
            <w:vAlign w:val="bottom"/>
          </w:tcPr>
          <w:p w:rsidR="00F37EDD" w:rsidRDefault="00F37EDD" w:rsidP="00D4263A">
            <w:pPr>
              <w:rPr>
                <w:rFonts w:ascii="Calibri" w:hAnsi="Calibri" w:cs="Calibri"/>
                <w:color w:val="000000"/>
              </w:rPr>
            </w:pPr>
            <w:r>
              <w:rPr>
                <w:rFonts w:ascii="Calibri" w:hAnsi="Calibri" w:cs="Calibri"/>
                <w:color w:val="000000"/>
              </w:rPr>
              <w:t>II</w:t>
            </w:r>
          </w:p>
        </w:tc>
        <w:tc>
          <w:tcPr>
            <w:tcW w:w="6750" w:type="dxa"/>
            <w:vAlign w:val="bottom"/>
          </w:tcPr>
          <w:p w:rsidR="00F37EDD" w:rsidRDefault="00F37EDD" w:rsidP="00D4263A">
            <w:pPr>
              <w:rPr>
                <w:rFonts w:ascii="Calibri" w:hAnsi="Calibri" w:cs="Calibri"/>
                <w:color w:val="000000"/>
              </w:rPr>
            </w:pPr>
            <w:r>
              <w:rPr>
                <w:rFonts w:ascii="Calibri" w:hAnsi="Calibri" w:cs="Calibri"/>
                <w:color w:val="000000"/>
              </w:rPr>
              <w:t>Per unit taxes, tax on buyers vs. tax on sellers, effect of taxes on Market Outcomes, luxury tax burden</w:t>
            </w:r>
          </w:p>
        </w:tc>
        <w:tc>
          <w:tcPr>
            <w:tcW w:w="1278" w:type="dxa"/>
            <w:vAlign w:val="bottom"/>
          </w:tcPr>
          <w:p w:rsidR="00F37EDD" w:rsidRDefault="00F37ED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6</w:t>
            </w:r>
          </w:p>
        </w:tc>
      </w:tr>
      <w:tr w:rsidR="00F37EDD" w:rsidTr="00D4263A">
        <w:tc>
          <w:tcPr>
            <w:tcW w:w="828" w:type="dxa"/>
            <w:vAlign w:val="bottom"/>
          </w:tcPr>
          <w:p w:rsidR="00F37EDD" w:rsidRDefault="00F37EDD" w:rsidP="00D4263A">
            <w:pPr>
              <w:rPr>
                <w:rFonts w:ascii="Calibri" w:hAnsi="Calibri" w:cs="Calibri"/>
                <w:color w:val="000000"/>
              </w:rPr>
            </w:pPr>
            <w:r>
              <w:rPr>
                <w:rFonts w:ascii="Calibri" w:hAnsi="Calibri" w:cs="Calibri"/>
                <w:color w:val="000000"/>
              </w:rPr>
              <w:t>9</w:t>
            </w:r>
          </w:p>
        </w:tc>
        <w:tc>
          <w:tcPr>
            <w:tcW w:w="720" w:type="dxa"/>
            <w:vAlign w:val="bottom"/>
          </w:tcPr>
          <w:p w:rsidR="00F37EDD" w:rsidRDefault="00F37EDD" w:rsidP="00D4263A">
            <w:pPr>
              <w:rPr>
                <w:rFonts w:ascii="Calibri" w:hAnsi="Calibri" w:cs="Calibri"/>
                <w:color w:val="000000"/>
              </w:rPr>
            </w:pPr>
            <w:r>
              <w:rPr>
                <w:rFonts w:ascii="Calibri" w:hAnsi="Calibri" w:cs="Calibri"/>
                <w:color w:val="000000"/>
              </w:rPr>
              <w:t>II</w:t>
            </w:r>
          </w:p>
        </w:tc>
        <w:tc>
          <w:tcPr>
            <w:tcW w:w="6750" w:type="dxa"/>
            <w:vAlign w:val="bottom"/>
          </w:tcPr>
          <w:p w:rsidR="00F37EDD" w:rsidRDefault="00F37EDD" w:rsidP="00D4263A">
            <w:pPr>
              <w:rPr>
                <w:rFonts w:ascii="Calibri" w:hAnsi="Calibri" w:cs="Calibri"/>
                <w:color w:val="000000"/>
              </w:rPr>
            </w:pPr>
            <w:r>
              <w:rPr>
                <w:rFonts w:ascii="Calibri" w:hAnsi="Calibri" w:cs="Calibri"/>
                <w:color w:val="000000"/>
              </w:rPr>
              <w:t>Willingness to Pay, Using the Demand Curve to Measure Consumer Surplus, Cost and the Willingness to Sell, Using the Supply Curve to Measure Producer Surplus, market efficiency, dilemma for social planner</w:t>
            </w:r>
          </w:p>
        </w:tc>
        <w:tc>
          <w:tcPr>
            <w:tcW w:w="1278" w:type="dxa"/>
            <w:vAlign w:val="bottom"/>
          </w:tcPr>
          <w:p w:rsidR="00F37EDD" w:rsidRDefault="00F37ED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7</w:t>
            </w:r>
          </w:p>
        </w:tc>
      </w:tr>
      <w:tr w:rsidR="00F37EDD" w:rsidTr="00D4263A">
        <w:tc>
          <w:tcPr>
            <w:tcW w:w="828" w:type="dxa"/>
            <w:vAlign w:val="bottom"/>
          </w:tcPr>
          <w:p w:rsidR="00F37EDD" w:rsidRDefault="00F37EDD" w:rsidP="00D4263A">
            <w:pPr>
              <w:rPr>
                <w:rFonts w:ascii="Calibri" w:hAnsi="Calibri" w:cs="Calibri"/>
                <w:color w:val="000000"/>
              </w:rPr>
            </w:pPr>
            <w:r>
              <w:rPr>
                <w:rFonts w:ascii="Calibri" w:hAnsi="Calibri" w:cs="Calibri"/>
                <w:color w:val="000000"/>
              </w:rPr>
              <w:t>10</w:t>
            </w:r>
          </w:p>
        </w:tc>
        <w:tc>
          <w:tcPr>
            <w:tcW w:w="720" w:type="dxa"/>
            <w:vAlign w:val="bottom"/>
          </w:tcPr>
          <w:p w:rsidR="00F37EDD" w:rsidRDefault="00F37EDD" w:rsidP="00D4263A">
            <w:pPr>
              <w:rPr>
                <w:rFonts w:ascii="Calibri" w:hAnsi="Calibri" w:cs="Calibri"/>
                <w:color w:val="000000"/>
              </w:rPr>
            </w:pPr>
            <w:r>
              <w:rPr>
                <w:rFonts w:ascii="Calibri" w:hAnsi="Calibri" w:cs="Calibri"/>
                <w:color w:val="000000"/>
              </w:rPr>
              <w:t>II</w:t>
            </w:r>
          </w:p>
        </w:tc>
        <w:tc>
          <w:tcPr>
            <w:tcW w:w="6750" w:type="dxa"/>
            <w:vAlign w:val="bottom"/>
          </w:tcPr>
          <w:p w:rsidR="00F37EDD" w:rsidRDefault="00F37EDD" w:rsidP="00D4263A">
            <w:pPr>
              <w:rPr>
                <w:rFonts w:ascii="Calibri" w:hAnsi="Calibri" w:cs="Calibri"/>
                <w:color w:val="000000"/>
              </w:rPr>
            </w:pPr>
            <w:r>
              <w:rPr>
                <w:rFonts w:ascii="Calibri" w:hAnsi="Calibri" w:cs="Calibri"/>
                <w:color w:val="000000"/>
              </w:rPr>
              <w:t xml:space="preserve">Deadweight Loss of taxation, determinants of deadweight loss, </w:t>
            </w:r>
            <w:proofErr w:type="spellStart"/>
            <w:r>
              <w:rPr>
                <w:rFonts w:ascii="Calibri" w:hAnsi="Calibri" w:cs="Calibri"/>
                <w:color w:val="000000"/>
              </w:rPr>
              <w:t>Laffer</w:t>
            </w:r>
            <w:proofErr w:type="spellEnd"/>
            <w:r>
              <w:rPr>
                <w:rFonts w:ascii="Calibri" w:hAnsi="Calibri" w:cs="Calibri"/>
                <w:color w:val="000000"/>
              </w:rPr>
              <w:t xml:space="preserve"> curve and supply side economics</w:t>
            </w:r>
          </w:p>
        </w:tc>
        <w:tc>
          <w:tcPr>
            <w:tcW w:w="1278" w:type="dxa"/>
            <w:vAlign w:val="bottom"/>
          </w:tcPr>
          <w:p w:rsidR="00F37EDD" w:rsidRDefault="00F37ED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8</w:t>
            </w:r>
          </w:p>
        </w:tc>
      </w:tr>
      <w:tr w:rsidR="00F37EDD" w:rsidTr="00D4263A">
        <w:tc>
          <w:tcPr>
            <w:tcW w:w="828" w:type="dxa"/>
            <w:vAlign w:val="bottom"/>
          </w:tcPr>
          <w:p w:rsidR="00F37EDD" w:rsidRDefault="00F37EDD" w:rsidP="00D4263A">
            <w:pPr>
              <w:rPr>
                <w:rFonts w:ascii="Calibri" w:hAnsi="Calibri" w:cs="Calibri"/>
                <w:color w:val="000000"/>
              </w:rPr>
            </w:pPr>
            <w:r>
              <w:rPr>
                <w:rFonts w:ascii="Calibri" w:hAnsi="Calibri" w:cs="Calibri"/>
                <w:color w:val="000000"/>
              </w:rPr>
              <w:t>11</w:t>
            </w:r>
          </w:p>
        </w:tc>
        <w:tc>
          <w:tcPr>
            <w:tcW w:w="720" w:type="dxa"/>
            <w:vAlign w:val="bottom"/>
          </w:tcPr>
          <w:p w:rsidR="00F37EDD" w:rsidRDefault="00F37EDD" w:rsidP="00D4263A">
            <w:pPr>
              <w:rPr>
                <w:rFonts w:ascii="Calibri" w:hAnsi="Calibri" w:cs="Calibri"/>
                <w:color w:val="000000"/>
              </w:rPr>
            </w:pPr>
            <w:r>
              <w:rPr>
                <w:rFonts w:ascii="Calibri" w:hAnsi="Calibri" w:cs="Calibri"/>
                <w:color w:val="000000"/>
              </w:rPr>
              <w:t>III</w:t>
            </w:r>
          </w:p>
        </w:tc>
        <w:tc>
          <w:tcPr>
            <w:tcW w:w="6750" w:type="dxa"/>
            <w:vAlign w:val="bottom"/>
          </w:tcPr>
          <w:p w:rsidR="00F37EDD" w:rsidRDefault="00F37EDD" w:rsidP="00D4263A">
            <w:pPr>
              <w:rPr>
                <w:rFonts w:ascii="Calibri" w:hAnsi="Calibri" w:cs="Calibri"/>
                <w:color w:val="000000"/>
              </w:rPr>
            </w:pPr>
            <w:r>
              <w:rPr>
                <w:rFonts w:ascii="Calibri" w:hAnsi="Calibri" w:cs="Calibri"/>
                <w:color w:val="000000"/>
              </w:rPr>
              <w:t>The consumption decision - budget constraint, consumption and income/price changes, demand for all other goods and price changes; description of preferences (representing preferences with indifference curves); properties of indifference curves; consumer‘s optimum choice</w:t>
            </w:r>
          </w:p>
        </w:tc>
        <w:tc>
          <w:tcPr>
            <w:tcW w:w="1278" w:type="dxa"/>
            <w:vAlign w:val="bottom"/>
          </w:tcPr>
          <w:p w:rsidR="00F37EDD" w:rsidRDefault="00F37ED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21</w:t>
            </w:r>
          </w:p>
        </w:tc>
      </w:tr>
      <w:tr w:rsidR="00F37EDD" w:rsidTr="00D4263A">
        <w:tc>
          <w:tcPr>
            <w:tcW w:w="828" w:type="dxa"/>
            <w:vAlign w:val="bottom"/>
          </w:tcPr>
          <w:p w:rsidR="00F37EDD" w:rsidRDefault="00F37EDD" w:rsidP="00D4263A">
            <w:pPr>
              <w:rPr>
                <w:rFonts w:ascii="Calibri" w:hAnsi="Calibri" w:cs="Calibri"/>
                <w:color w:val="000000"/>
              </w:rPr>
            </w:pPr>
            <w:r>
              <w:rPr>
                <w:rFonts w:ascii="Calibri" w:hAnsi="Calibri" w:cs="Calibri"/>
                <w:color w:val="000000"/>
              </w:rPr>
              <w:lastRenderedPageBreak/>
              <w:t>12</w:t>
            </w:r>
          </w:p>
        </w:tc>
        <w:tc>
          <w:tcPr>
            <w:tcW w:w="720" w:type="dxa"/>
            <w:vAlign w:val="bottom"/>
          </w:tcPr>
          <w:p w:rsidR="00F37EDD" w:rsidRDefault="00F37EDD" w:rsidP="00D4263A">
            <w:pPr>
              <w:rPr>
                <w:rFonts w:ascii="Calibri" w:hAnsi="Calibri" w:cs="Calibri"/>
                <w:color w:val="000000"/>
              </w:rPr>
            </w:pPr>
            <w:r>
              <w:rPr>
                <w:rFonts w:ascii="Calibri" w:hAnsi="Calibri" w:cs="Calibri"/>
                <w:color w:val="000000"/>
              </w:rPr>
              <w:t>III</w:t>
            </w:r>
          </w:p>
        </w:tc>
        <w:tc>
          <w:tcPr>
            <w:tcW w:w="6750" w:type="dxa"/>
            <w:vAlign w:val="bottom"/>
          </w:tcPr>
          <w:p w:rsidR="00F37EDD" w:rsidRDefault="00F37EDD" w:rsidP="00D4263A">
            <w:pPr>
              <w:rPr>
                <w:rFonts w:ascii="Calibri" w:hAnsi="Calibri" w:cs="Calibri"/>
                <w:color w:val="000000"/>
              </w:rPr>
            </w:pPr>
            <w:r>
              <w:rPr>
                <w:rFonts w:ascii="Calibri" w:hAnsi="Calibri" w:cs="Calibri"/>
                <w:color w:val="000000"/>
              </w:rPr>
              <w:t>income and substitution effects; labor supply and savings decision - choice between leisure and consumption</w:t>
            </w:r>
          </w:p>
        </w:tc>
        <w:tc>
          <w:tcPr>
            <w:tcW w:w="1278" w:type="dxa"/>
            <w:vAlign w:val="bottom"/>
          </w:tcPr>
          <w:p w:rsidR="00F37EDD" w:rsidRDefault="00F37ED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21</w:t>
            </w:r>
          </w:p>
        </w:tc>
      </w:tr>
      <w:tr w:rsidR="00F37EDD" w:rsidTr="00D4263A">
        <w:tc>
          <w:tcPr>
            <w:tcW w:w="828" w:type="dxa"/>
            <w:vAlign w:val="bottom"/>
          </w:tcPr>
          <w:p w:rsidR="00F37EDD" w:rsidRDefault="00F37EDD" w:rsidP="00D4263A">
            <w:pPr>
              <w:rPr>
                <w:rFonts w:ascii="Calibri" w:hAnsi="Calibri" w:cs="Calibri"/>
                <w:color w:val="000000"/>
              </w:rPr>
            </w:pPr>
            <w:r>
              <w:rPr>
                <w:rFonts w:ascii="Calibri" w:hAnsi="Calibri" w:cs="Calibri"/>
                <w:color w:val="000000"/>
              </w:rPr>
              <w:t>13</w:t>
            </w:r>
          </w:p>
        </w:tc>
        <w:tc>
          <w:tcPr>
            <w:tcW w:w="720" w:type="dxa"/>
            <w:vAlign w:val="bottom"/>
          </w:tcPr>
          <w:p w:rsidR="00F37EDD" w:rsidRDefault="00F37EDD" w:rsidP="00D4263A">
            <w:pPr>
              <w:rPr>
                <w:rFonts w:ascii="Calibri" w:hAnsi="Calibri" w:cs="Calibri"/>
                <w:color w:val="000000"/>
              </w:rPr>
            </w:pPr>
            <w:r>
              <w:rPr>
                <w:rFonts w:ascii="Calibri" w:hAnsi="Calibri" w:cs="Calibri"/>
                <w:color w:val="000000"/>
              </w:rPr>
              <w:t>IV</w:t>
            </w:r>
          </w:p>
        </w:tc>
        <w:tc>
          <w:tcPr>
            <w:tcW w:w="6750" w:type="dxa"/>
            <w:vAlign w:val="bottom"/>
          </w:tcPr>
          <w:p w:rsidR="00F37EDD" w:rsidRDefault="00F37EDD" w:rsidP="00D4263A">
            <w:pPr>
              <w:rPr>
                <w:rFonts w:ascii="Calibri" w:hAnsi="Calibri" w:cs="Calibri"/>
                <w:color w:val="000000"/>
              </w:rPr>
            </w:pPr>
            <w:r>
              <w:rPr>
                <w:rFonts w:ascii="Calibri" w:hAnsi="Calibri" w:cs="Calibri"/>
                <w:color w:val="000000"/>
              </w:rPr>
              <w:t>Total Revenue, Total Cost, and Profit, Opportunity Costs, Economic Profit versus Accounting Profit, From the Production Function to the Total-Cost Curve, various measures of cost, cost in short run and long run</w:t>
            </w:r>
          </w:p>
        </w:tc>
        <w:tc>
          <w:tcPr>
            <w:tcW w:w="1278" w:type="dxa"/>
            <w:vAlign w:val="bottom"/>
          </w:tcPr>
          <w:p w:rsidR="00F37EDD" w:rsidRDefault="00F37ED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13</w:t>
            </w:r>
          </w:p>
        </w:tc>
      </w:tr>
      <w:tr w:rsidR="00F37EDD" w:rsidTr="00D4263A">
        <w:tc>
          <w:tcPr>
            <w:tcW w:w="828" w:type="dxa"/>
            <w:vAlign w:val="bottom"/>
          </w:tcPr>
          <w:p w:rsidR="00F37EDD" w:rsidRDefault="00F37EDD" w:rsidP="00D4263A">
            <w:pPr>
              <w:rPr>
                <w:rFonts w:ascii="Calibri" w:hAnsi="Calibri" w:cs="Calibri"/>
                <w:color w:val="000000"/>
              </w:rPr>
            </w:pPr>
            <w:r>
              <w:rPr>
                <w:rFonts w:ascii="Calibri" w:hAnsi="Calibri" w:cs="Calibri"/>
                <w:color w:val="000000"/>
              </w:rPr>
              <w:t>14</w:t>
            </w:r>
          </w:p>
        </w:tc>
        <w:tc>
          <w:tcPr>
            <w:tcW w:w="720" w:type="dxa"/>
            <w:vAlign w:val="bottom"/>
          </w:tcPr>
          <w:p w:rsidR="00F37EDD" w:rsidRDefault="00F37EDD" w:rsidP="00D4263A">
            <w:pPr>
              <w:rPr>
                <w:rFonts w:ascii="Calibri" w:hAnsi="Calibri" w:cs="Calibri"/>
                <w:color w:val="000000"/>
              </w:rPr>
            </w:pPr>
            <w:r>
              <w:rPr>
                <w:rFonts w:ascii="Calibri" w:hAnsi="Calibri" w:cs="Calibri"/>
                <w:color w:val="000000"/>
              </w:rPr>
              <w:t>V</w:t>
            </w:r>
          </w:p>
        </w:tc>
        <w:tc>
          <w:tcPr>
            <w:tcW w:w="6750" w:type="dxa"/>
            <w:vAlign w:val="bottom"/>
          </w:tcPr>
          <w:p w:rsidR="00F37EDD" w:rsidRDefault="00F37EDD" w:rsidP="00D4263A">
            <w:pPr>
              <w:rPr>
                <w:rFonts w:ascii="Calibri" w:hAnsi="Calibri" w:cs="Calibri"/>
                <w:color w:val="000000"/>
              </w:rPr>
            </w:pPr>
            <w:r>
              <w:rPr>
                <w:rFonts w:ascii="Calibri" w:hAnsi="Calibri" w:cs="Calibri"/>
                <w:color w:val="000000"/>
              </w:rPr>
              <w:t>competitive market, revenue of competitive firm, Marginal-Cost Curve and the Firm’s Supply Decision, profit maximization for competitive firm,  Firm’s Long-Run Decision to Exit or Enter Market</w:t>
            </w:r>
          </w:p>
        </w:tc>
        <w:tc>
          <w:tcPr>
            <w:tcW w:w="1278" w:type="dxa"/>
            <w:vAlign w:val="bottom"/>
          </w:tcPr>
          <w:p w:rsidR="00F37EDD" w:rsidRDefault="00F37ED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14</w:t>
            </w:r>
          </w:p>
        </w:tc>
      </w:tr>
      <w:tr w:rsidR="00F37EDD" w:rsidTr="00D4263A">
        <w:tc>
          <w:tcPr>
            <w:tcW w:w="828" w:type="dxa"/>
            <w:vAlign w:val="bottom"/>
          </w:tcPr>
          <w:p w:rsidR="00F37EDD" w:rsidRDefault="00F37EDD" w:rsidP="00D4263A">
            <w:pPr>
              <w:rPr>
                <w:rFonts w:ascii="Calibri" w:hAnsi="Calibri" w:cs="Calibri"/>
                <w:color w:val="000000"/>
              </w:rPr>
            </w:pPr>
            <w:r>
              <w:rPr>
                <w:rFonts w:ascii="Calibri" w:hAnsi="Calibri" w:cs="Calibri"/>
                <w:color w:val="000000"/>
              </w:rPr>
              <w:t>15</w:t>
            </w:r>
          </w:p>
        </w:tc>
        <w:tc>
          <w:tcPr>
            <w:tcW w:w="720" w:type="dxa"/>
            <w:vAlign w:val="bottom"/>
          </w:tcPr>
          <w:p w:rsidR="00F37EDD" w:rsidRDefault="00F37EDD" w:rsidP="00D4263A">
            <w:pPr>
              <w:rPr>
                <w:rFonts w:ascii="Calibri" w:hAnsi="Calibri" w:cs="Calibri"/>
                <w:color w:val="000000"/>
              </w:rPr>
            </w:pPr>
            <w:r>
              <w:rPr>
                <w:rFonts w:ascii="Calibri" w:hAnsi="Calibri" w:cs="Calibri"/>
                <w:color w:val="000000"/>
              </w:rPr>
              <w:t>V</w:t>
            </w:r>
          </w:p>
        </w:tc>
        <w:tc>
          <w:tcPr>
            <w:tcW w:w="6750" w:type="dxa"/>
            <w:vAlign w:val="bottom"/>
          </w:tcPr>
          <w:p w:rsidR="00F37EDD" w:rsidRDefault="00F37EDD" w:rsidP="00D4263A">
            <w:pPr>
              <w:rPr>
                <w:rFonts w:ascii="Calibri" w:hAnsi="Calibri" w:cs="Calibri"/>
                <w:color w:val="000000"/>
              </w:rPr>
            </w:pPr>
            <w:r>
              <w:rPr>
                <w:rFonts w:ascii="Calibri" w:hAnsi="Calibri" w:cs="Calibri"/>
                <w:color w:val="000000"/>
              </w:rPr>
              <w:t>Monopoly and anti-trust policy, monopoly's revenue and profit maximization, natural monopolies, welfare cost of monopolies, price discrimination,  government policies towards competition</w:t>
            </w:r>
          </w:p>
        </w:tc>
        <w:tc>
          <w:tcPr>
            <w:tcW w:w="1278" w:type="dxa"/>
            <w:vAlign w:val="bottom"/>
          </w:tcPr>
          <w:p w:rsidR="00F37EDD" w:rsidRDefault="00F37ED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15</w:t>
            </w:r>
          </w:p>
        </w:tc>
      </w:tr>
      <w:tr w:rsidR="00F37EDD" w:rsidTr="00D4263A">
        <w:tc>
          <w:tcPr>
            <w:tcW w:w="828" w:type="dxa"/>
            <w:vAlign w:val="bottom"/>
          </w:tcPr>
          <w:p w:rsidR="00F37EDD" w:rsidRDefault="00F37EDD" w:rsidP="00D4263A">
            <w:pPr>
              <w:rPr>
                <w:rFonts w:ascii="Calibri" w:hAnsi="Calibri" w:cs="Calibri"/>
                <w:color w:val="000000"/>
              </w:rPr>
            </w:pPr>
            <w:r>
              <w:rPr>
                <w:rFonts w:ascii="Calibri" w:hAnsi="Calibri" w:cs="Calibri"/>
                <w:color w:val="000000"/>
              </w:rPr>
              <w:t>16</w:t>
            </w:r>
          </w:p>
        </w:tc>
        <w:tc>
          <w:tcPr>
            <w:tcW w:w="720" w:type="dxa"/>
            <w:vAlign w:val="bottom"/>
          </w:tcPr>
          <w:p w:rsidR="00F37EDD" w:rsidRDefault="00F37EDD" w:rsidP="00D4263A">
            <w:pPr>
              <w:rPr>
                <w:rFonts w:ascii="Calibri" w:hAnsi="Calibri" w:cs="Calibri"/>
                <w:color w:val="000000"/>
              </w:rPr>
            </w:pPr>
            <w:r>
              <w:rPr>
                <w:rFonts w:ascii="Calibri" w:hAnsi="Calibri" w:cs="Calibri"/>
                <w:color w:val="000000"/>
              </w:rPr>
              <w:t>VI</w:t>
            </w:r>
          </w:p>
        </w:tc>
        <w:tc>
          <w:tcPr>
            <w:tcW w:w="6750" w:type="dxa"/>
            <w:vAlign w:val="bottom"/>
          </w:tcPr>
          <w:p w:rsidR="00F37EDD" w:rsidRDefault="00F37EDD" w:rsidP="00D4263A">
            <w:pPr>
              <w:rPr>
                <w:rFonts w:ascii="Calibri" w:hAnsi="Calibri" w:cs="Calibri"/>
                <w:color w:val="000000"/>
              </w:rPr>
            </w:pPr>
            <w:r>
              <w:rPr>
                <w:rFonts w:ascii="Calibri" w:hAnsi="Calibri" w:cs="Calibri"/>
                <w:color w:val="000000"/>
              </w:rPr>
              <w:t>Labor and land markets - basic concepts (derived demand, productivity of an input, marginal productivity of labor, marginal revenue product); demand for labor; input demand curves; shifts in input demand curves; competitive labor markets; and labor markets and public policy</w:t>
            </w:r>
          </w:p>
        </w:tc>
        <w:tc>
          <w:tcPr>
            <w:tcW w:w="1278" w:type="dxa"/>
            <w:vAlign w:val="bottom"/>
          </w:tcPr>
          <w:p w:rsidR="00F37EDD" w:rsidRDefault="00F37EDD" w:rsidP="00D4263A">
            <w:pPr>
              <w:rPr>
                <w:rFonts w:ascii="Calibri" w:hAnsi="Calibri" w:cs="Calibri"/>
                <w:color w:val="000000"/>
              </w:rPr>
            </w:pPr>
            <w:proofErr w:type="spellStart"/>
            <w:r>
              <w:rPr>
                <w:rFonts w:ascii="Calibri" w:hAnsi="Calibri" w:cs="Calibri"/>
                <w:color w:val="000000"/>
              </w:rPr>
              <w:t>Mankiw</w:t>
            </w:r>
            <w:proofErr w:type="spellEnd"/>
            <w:r>
              <w:rPr>
                <w:rFonts w:ascii="Calibri" w:hAnsi="Calibri" w:cs="Calibri"/>
                <w:color w:val="000000"/>
              </w:rPr>
              <w:t xml:space="preserve"> (2007) Chapter 18</w:t>
            </w:r>
          </w:p>
        </w:tc>
      </w:tr>
    </w:tbl>
    <w:p w:rsidR="00F37EDD" w:rsidRDefault="00F37EDD" w:rsidP="00F37EDD"/>
    <w:p w:rsidR="00F37EDD" w:rsidRDefault="00F37EDD" w:rsidP="00F37EDD">
      <w:pPr>
        <w:rPr>
          <w:i/>
        </w:rPr>
      </w:pPr>
      <w:r>
        <w:rPr>
          <w:i/>
        </w:rPr>
        <w:t>References</w:t>
      </w:r>
    </w:p>
    <w:p w:rsidR="00F37EDD" w:rsidRPr="003D6AA5" w:rsidRDefault="00F37EDD" w:rsidP="00F37EDD">
      <w:proofErr w:type="spellStart"/>
      <w:r w:rsidRPr="003D6AA5">
        <w:t>Mankiw</w:t>
      </w:r>
      <w:proofErr w:type="spellEnd"/>
      <w:r w:rsidRPr="003D6AA5">
        <w:t xml:space="preserve">, N. (2007). Economics: Principles and applications, 4th ed. </w:t>
      </w:r>
      <w:proofErr w:type="spellStart"/>
      <w:r w:rsidRPr="003D6AA5">
        <w:t>Cengage</w:t>
      </w:r>
      <w:proofErr w:type="spellEnd"/>
      <w:r w:rsidRPr="003D6AA5">
        <w:t xml:space="preserve"> Learning.</w:t>
      </w:r>
    </w:p>
    <w:p w:rsidR="00F37EDD" w:rsidRDefault="00F37EDD" w:rsidP="00F37EDD"/>
    <w:p w:rsidR="00F37EDD" w:rsidRDefault="00F37EDD" w:rsidP="00F37EDD"/>
    <w:p w:rsidR="00F37EDD" w:rsidRDefault="00F37EDD" w:rsidP="00F37EDD"/>
    <w:p w:rsidR="00F37EDD" w:rsidRDefault="00F37EDD" w:rsidP="00F37EDD"/>
    <w:p w:rsidR="00F37EDD" w:rsidRDefault="00F37EDD" w:rsidP="00F37EDD"/>
    <w:p w:rsidR="00F37EDD" w:rsidRDefault="00F37EDD" w:rsidP="00F37EDD"/>
    <w:p w:rsidR="00F37EDD" w:rsidRDefault="00F37EDD" w:rsidP="00F37EDD"/>
    <w:p w:rsidR="00172DFA" w:rsidRDefault="00172DFA" w:rsidP="00172DFA">
      <w:pPr>
        <w:jc w:val="center"/>
        <w:rPr>
          <w:sz w:val="32"/>
          <w:u w:val="single"/>
        </w:rPr>
      </w:pPr>
    </w:p>
    <w:p w:rsidR="00172DFA" w:rsidRDefault="00172DFA" w:rsidP="00172DFA">
      <w:pPr>
        <w:jc w:val="center"/>
        <w:rPr>
          <w:sz w:val="32"/>
          <w:u w:val="single"/>
        </w:rPr>
      </w:pPr>
    </w:p>
    <w:p w:rsidR="00172DFA" w:rsidRDefault="00172DFA" w:rsidP="00172DFA">
      <w:pPr>
        <w:jc w:val="center"/>
        <w:rPr>
          <w:sz w:val="32"/>
          <w:u w:val="single"/>
        </w:rPr>
      </w:pPr>
    </w:p>
    <w:p w:rsidR="00172DFA" w:rsidRDefault="00172DFA" w:rsidP="00172DFA">
      <w:pPr>
        <w:jc w:val="center"/>
        <w:rPr>
          <w:sz w:val="32"/>
          <w:u w:val="single"/>
        </w:rPr>
      </w:pPr>
    </w:p>
    <w:p w:rsidR="00172DFA" w:rsidRDefault="00172DFA" w:rsidP="00172DFA">
      <w:pPr>
        <w:jc w:val="center"/>
        <w:rPr>
          <w:sz w:val="32"/>
          <w:u w:val="single"/>
        </w:rPr>
      </w:pPr>
    </w:p>
    <w:p w:rsidR="00172DFA" w:rsidRPr="0053632B" w:rsidRDefault="00172DFA" w:rsidP="00172DFA">
      <w:pPr>
        <w:jc w:val="center"/>
        <w:rPr>
          <w:sz w:val="32"/>
          <w:u w:val="single"/>
        </w:rPr>
      </w:pPr>
      <w:r w:rsidRPr="0053632B">
        <w:rPr>
          <w:sz w:val="32"/>
          <w:u w:val="single"/>
        </w:rPr>
        <w:lastRenderedPageBreak/>
        <w:t>LESSON PLAN</w:t>
      </w:r>
    </w:p>
    <w:p w:rsidR="00172DFA" w:rsidRDefault="00172DFA" w:rsidP="00172DFA">
      <w:pPr>
        <w:jc w:val="center"/>
        <w:rPr>
          <w:b/>
          <w:sz w:val="32"/>
        </w:rPr>
      </w:pPr>
      <w:r>
        <w:rPr>
          <w:b/>
          <w:sz w:val="32"/>
        </w:rPr>
        <w:t>2016-17</w:t>
      </w:r>
    </w:p>
    <w:p w:rsidR="00172DFA" w:rsidRPr="00F10B81" w:rsidRDefault="00172DFA" w:rsidP="00172DFA">
      <w:pPr>
        <w:rPr>
          <w:rFonts w:cstheme="minorHAnsi"/>
        </w:rPr>
      </w:pPr>
      <w:r w:rsidRPr="00F10B81">
        <w:rPr>
          <w:rFonts w:cstheme="minorHAnsi"/>
          <w:i/>
        </w:rPr>
        <w:t>Course Name:</w:t>
      </w:r>
      <w:r w:rsidRPr="00F10B81">
        <w:rPr>
          <w:rFonts w:cstheme="minorHAnsi"/>
        </w:rPr>
        <w:t xml:space="preserve"> </w:t>
      </w:r>
      <w:r w:rsidRPr="00F10B81">
        <w:rPr>
          <w:rFonts w:cstheme="minorHAnsi"/>
          <w:b/>
        </w:rPr>
        <w:t xml:space="preserve">Generic Elective for </w:t>
      </w:r>
      <w:proofErr w:type="gramStart"/>
      <w:r w:rsidRPr="00F10B81">
        <w:rPr>
          <w:rFonts w:cstheme="minorHAnsi"/>
          <w:b/>
        </w:rPr>
        <w:t>BA(</w:t>
      </w:r>
      <w:proofErr w:type="spellStart"/>
      <w:proofErr w:type="gramEnd"/>
      <w:r w:rsidRPr="00F10B81">
        <w:rPr>
          <w:rFonts w:cstheme="minorHAnsi"/>
          <w:b/>
        </w:rPr>
        <w:t>Hons</w:t>
      </w:r>
      <w:proofErr w:type="spellEnd"/>
      <w:r w:rsidRPr="00F10B81">
        <w:rPr>
          <w:rFonts w:cstheme="minorHAnsi"/>
          <w:b/>
        </w:rPr>
        <w:t xml:space="preserve">) &amp; </w:t>
      </w:r>
      <w:proofErr w:type="spellStart"/>
      <w:r w:rsidRPr="00F10B81">
        <w:rPr>
          <w:rFonts w:cstheme="minorHAnsi"/>
          <w:b/>
        </w:rPr>
        <w:t>Bcom</w:t>
      </w:r>
      <w:proofErr w:type="spellEnd"/>
      <w:r w:rsidRPr="00F10B81">
        <w:rPr>
          <w:rFonts w:cstheme="minorHAnsi"/>
          <w:b/>
        </w:rPr>
        <w:t>(</w:t>
      </w:r>
      <w:proofErr w:type="spellStart"/>
      <w:r w:rsidRPr="00F10B81">
        <w:rPr>
          <w:rFonts w:cstheme="minorHAnsi"/>
          <w:b/>
        </w:rPr>
        <w:t>Hons</w:t>
      </w:r>
      <w:proofErr w:type="spellEnd"/>
      <w:r w:rsidRPr="00F10B81">
        <w:rPr>
          <w:rFonts w:cstheme="minorHAnsi"/>
          <w:b/>
        </w:rPr>
        <w:t>) Semester III</w:t>
      </w:r>
    </w:p>
    <w:p w:rsidR="00172DFA" w:rsidRPr="00F10B81" w:rsidRDefault="00172DFA" w:rsidP="00172DFA">
      <w:pPr>
        <w:rPr>
          <w:rFonts w:cstheme="minorHAnsi"/>
          <w:b/>
        </w:rPr>
      </w:pPr>
      <w:r w:rsidRPr="00F10B81">
        <w:rPr>
          <w:rFonts w:cstheme="minorHAnsi"/>
          <w:i/>
        </w:rPr>
        <w:t xml:space="preserve">Paper Name: </w:t>
      </w:r>
      <w:r w:rsidRPr="00F10B81">
        <w:rPr>
          <w:rFonts w:cstheme="minorHAnsi"/>
          <w:b/>
        </w:rPr>
        <w:t>Indian Economy-I</w:t>
      </w:r>
      <w:r w:rsidRPr="00F10B81">
        <w:rPr>
          <w:rFonts w:cstheme="minorHAnsi"/>
        </w:rPr>
        <w:t xml:space="preserve"> </w:t>
      </w:r>
      <w:r w:rsidRPr="00F10B81">
        <w:rPr>
          <w:rFonts w:cstheme="minorHAnsi"/>
        </w:rPr>
        <w:tab/>
      </w:r>
      <w:r w:rsidRPr="00F10B81">
        <w:rPr>
          <w:rFonts w:cstheme="minorHAnsi"/>
          <w:i/>
        </w:rPr>
        <w:t>Unique Paper Code:</w:t>
      </w:r>
      <w:r w:rsidRPr="00F10B81">
        <w:rPr>
          <w:rFonts w:cstheme="minorHAnsi"/>
        </w:rPr>
        <w:t xml:space="preserve"> </w:t>
      </w:r>
      <w:r w:rsidRPr="00F10B81">
        <w:rPr>
          <w:rFonts w:cstheme="minorHAnsi"/>
          <w:b/>
        </w:rPr>
        <w:t>12275301</w:t>
      </w:r>
    </w:p>
    <w:p w:rsidR="00172DFA" w:rsidRPr="00F10B81" w:rsidRDefault="00172DFA" w:rsidP="00172DFA">
      <w:pPr>
        <w:rPr>
          <w:rFonts w:cstheme="minorHAnsi"/>
        </w:rPr>
      </w:pPr>
      <w:r>
        <w:rPr>
          <w:i/>
        </w:rPr>
        <w:t>Semester Duration</w:t>
      </w:r>
      <w:r w:rsidRPr="00436FA6">
        <w:rPr>
          <w:i/>
        </w:rPr>
        <w:t xml:space="preserve">: </w:t>
      </w:r>
      <w:r>
        <w:rPr>
          <w:b/>
        </w:rPr>
        <w:t>20</w:t>
      </w:r>
      <w:r w:rsidRPr="0051017C">
        <w:rPr>
          <w:b/>
          <w:vertAlign w:val="superscript"/>
        </w:rPr>
        <w:t>th</w:t>
      </w:r>
      <w:r>
        <w:rPr>
          <w:b/>
        </w:rPr>
        <w:t xml:space="preserve"> July’16 to 12</w:t>
      </w:r>
      <w:r w:rsidRPr="0051017C">
        <w:rPr>
          <w:b/>
          <w:vertAlign w:val="superscript"/>
        </w:rPr>
        <w:t>th</w:t>
      </w:r>
      <w:r>
        <w:rPr>
          <w:b/>
        </w:rPr>
        <w:t xml:space="preserve"> Nov’16 (Mid-semester Break 11</w:t>
      </w:r>
      <w:r w:rsidRPr="00516BE1">
        <w:rPr>
          <w:b/>
          <w:vertAlign w:val="superscript"/>
        </w:rPr>
        <w:t>th</w:t>
      </w:r>
      <w:r>
        <w:rPr>
          <w:b/>
        </w:rPr>
        <w:t xml:space="preserve"> Oct’16 to 16</w:t>
      </w:r>
      <w:r>
        <w:rPr>
          <w:b/>
          <w:vertAlign w:val="superscript"/>
        </w:rPr>
        <w:t>th</w:t>
      </w:r>
      <w:r>
        <w:rPr>
          <w:b/>
        </w:rPr>
        <w:t xml:space="preserve"> Oct’16)</w:t>
      </w:r>
    </w:p>
    <w:tbl>
      <w:tblPr>
        <w:tblStyle w:val="TableGrid"/>
        <w:tblW w:w="0" w:type="auto"/>
        <w:tblLook w:val="04A0"/>
      </w:tblPr>
      <w:tblGrid>
        <w:gridCol w:w="827"/>
        <w:gridCol w:w="808"/>
        <w:gridCol w:w="6578"/>
        <w:gridCol w:w="1363"/>
      </w:tblGrid>
      <w:tr w:rsidR="00172DFA" w:rsidRPr="00F10B81" w:rsidTr="00D4263A">
        <w:tc>
          <w:tcPr>
            <w:tcW w:w="827" w:type="dxa"/>
          </w:tcPr>
          <w:p w:rsidR="00172DFA" w:rsidRPr="00F10B81" w:rsidRDefault="00172DFA" w:rsidP="00D4263A">
            <w:pPr>
              <w:rPr>
                <w:rFonts w:cstheme="minorHAnsi"/>
                <w:i/>
              </w:rPr>
            </w:pPr>
            <w:r w:rsidRPr="00F10B81">
              <w:rPr>
                <w:rFonts w:cstheme="minorHAnsi"/>
                <w:i/>
              </w:rPr>
              <w:t>Week</w:t>
            </w:r>
          </w:p>
        </w:tc>
        <w:tc>
          <w:tcPr>
            <w:tcW w:w="808" w:type="dxa"/>
          </w:tcPr>
          <w:p w:rsidR="00172DFA" w:rsidRPr="00F10B81" w:rsidRDefault="00172DFA" w:rsidP="00D4263A">
            <w:pPr>
              <w:rPr>
                <w:rFonts w:cstheme="minorHAnsi"/>
                <w:i/>
              </w:rPr>
            </w:pPr>
            <w:r w:rsidRPr="00F10B81">
              <w:rPr>
                <w:rFonts w:cstheme="minorHAnsi"/>
                <w:i/>
              </w:rPr>
              <w:t>Unit</w:t>
            </w:r>
          </w:p>
        </w:tc>
        <w:tc>
          <w:tcPr>
            <w:tcW w:w="6578" w:type="dxa"/>
          </w:tcPr>
          <w:p w:rsidR="00172DFA" w:rsidRPr="00F10B81" w:rsidRDefault="00172DFA" w:rsidP="00D4263A">
            <w:pPr>
              <w:rPr>
                <w:rFonts w:cstheme="minorHAnsi"/>
                <w:i/>
              </w:rPr>
            </w:pPr>
            <w:r w:rsidRPr="00F10B81">
              <w:rPr>
                <w:rFonts w:cstheme="minorHAnsi"/>
                <w:i/>
              </w:rPr>
              <w:t>Topic</w:t>
            </w:r>
          </w:p>
        </w:tc>
        <w:tc>
          <w:tcPr>
            <w:tcW w:w="1363" w:type="dxa"/>
          </w:tcPr>
          <w:p w:rsidR="00172DFA" w:rsidRPr="00F10B81" w:rsidRDefault="00172DFA" w:rsidP="00D4263A">
            <w:pPr>
              <w:rPr>
                <w:rFonts w:cstheme="minorHAnsi"/>
                <w:i/>
              </w:rPr>
            </w:pPr>
            <w:r w:rsidRPr="00F10B81">
              <w:rPr>
                <w:rFonts w:cstheme="minorHAnsi"/>
                <w:i/>
              </w:rPr>
              <w:t>References</w:t>
            </w:r>
          </w:p>
        </w:tc>
      </w:tr>
      <w:tr w:rsidR="00172DFA" w:rsidRPr="00F10B81" w:rsidTr="00D4263A">
        <w:tc>
          <w:tcPr>
            <w:tcW w:w="827" w:type="dxa"/>
          </w:tcPr>
          <w:p w:rsidR="00172DFA" w:rsidRPr="00F10B81" w:rsidRDefault="00172DFA" w:rsidP="00D4263A">
            <w:pPr>
              <w:rPr>
                <w:rFonts w:cstheme="minorHAnsi"/>
              </w:rPr>
            </w:pPr>
          </w:p>
        </w:tc>
        <w:tc>
          <w:tcPr>
            <w:tcW w:w="808" w:type="dxa"/>
          </w:tcPr>
          <w:p w:rsidR="00172DFA" w:rsidRPr="00F10B81" w:rsidRDefault="00172DFA" w:rsidP="00D4263A">
            <w:pPr>
              <w:rPr>
                <w:rFonts w:cstheme="minorHAnsi"/>
              </w:rPr>
            </w:pPr>
          </w:p>
        </w:tc>
        <w:tc>
          <w:tcPr>
            <w:tcW w:w="6578" w:type="dxa"/>
          </w:tcPr>
          <w:p w:rsidR="00172DFA" w:rsidRPr="00F10B81" w:rsidRDefault="00172DFA" w:rsidP="00D4263A">
            <w:pPr>
              <w:rPr>
                <w:rFonts w:cstheme="minorHAnsi"/>
              </w:rPr>
            </w:pPr>
            <w:r w:rsidRPr="00F10B81">
              <w:rPr>
                <w:rFonts w:cstheme="minorHAnsi"/>
              </w:rPr>
              <w:t>Macro-economic indicators trends for Indian economy, performance of various sectors of economy, fiscal policy</w:t>
            </w:r>
          </w:p>
        </w:tc>
        <w:tc>
          <w:tcPr>
            <w:tcW w:w="1363" w:type="dxa"/>
          </w:tcPr>
          <w:p w:rsidR="00172DFA" w:rsidRPr="00F10B81" w:rsidRDefault="00172DFA" w:rsidP="00D4263A">
            <w:pPr>
              <w:rPr>
                <w:rFonts w:cstheme="minorHAnsi"/>
              </w:rPr>
            </w:pPr>
            <w:proofErr w:type="spellStart"/>
            <w:r w:rsidRPr="00F10B81">
              <w:rPr>
                <w:rFonts w:cstheme="minorHAnsi"/>
              </w:rPr>
              <w:t>Dreze</w:t>
            </w:r>
            <w:proofErr w:type="spellEnd"/>
            <w:r w:rsidRPr="00F10B81">
              <w:rPr>
                <w:rFonts w:cstheme="minorHAnsi"/>
              </w:rPr>
              <w:t xml:space="preserve"> &amp; </w:t>
            </w:r>
            <w:proofErr w:type="spellStart"/>
            <w:r w:rsidRPr="00F10B81">
              <w:rPr>
                <w:rFonts w:cstheme="minorHAnsi"/>
              </w:rPr>
              <w:t>Sen</w:t>
            </w:r>
            <w:proofErr w:type="spellEnd"/>
            <w:r w:rsidRPr="00F10B81">
              <w:rPr>
                <w:rFonts w:cstheme="minorHAnsi"/>
              </w:rPr>
              <w:t xml:space="preserve"> (2013) Ch2</w:t>
            </w:r>
          </w:p>
        </w:tc>
      </w:tr>
      <w:tr w:rsidR="00172DFA" w:rsidRPr="00F10B81" w:rsidTr="00D4263A">
        <w:tc>
          <w:tcPr>
            <w:tcW w:w="827" w:type="dxa"/>
            <w:vAlign w:val="bottom"/>
          </w:tcPr>
          <w:p w:rsidR="00172DFA" w:rsidRPr="00F10B81" w:rsidRDefault="00172DFA" w:rsidP="00D4263A">
            <w:pPr>
              <w:rPr>
                <w:rFonts w:cstheme="minorHAnsi"/>
                <w:color w:val="000000"/>
              </w:rPr>
            </w:pPr>
            <w:r w:rsidRPr="00F10B81">
              <w:rPr>
                <w:rFonts w:cstheme="minorHAnsi"/>
                <w:color w:val="000000"/>
              </w:rPr>
              <w:t>1</w:t>
            </w:r>
          </w:p>
        </w:tc>
        <w:tc>
          <w:tcPr>
            <w:tcW w:w="808" w:type="dxa"/>
            <w:vAlign w:val="bottom"/>
          </w:tcPr>
          <w:p w:rsidR="00172DFA" w:rsidRPr="00F10B81" w:rsidRDefault="00172DFA" w:rsidP="00D4263A">
            <w:pPr>
              <w:rPr>
                <w:rFonts w:cstheme="minorHAnsi"/>
                <w:color w:val="000000"/>
              </w:rPr>
            </w:pPr>
            <w:r w:rsidRPr="00F10B81">
              <w:rPr>
                <w:rFonts w:cstheme="minorHAnsi"/>
                <w:color w:val="000000"/>
              </w:rPr>
              <w:t>I</w:t>
            </w:r>
          </w:p>
        </w:tc>
        <w:tc>
          <w:tcPr>
            <w:tcW w:w="6578" w:type="dxa"/>
            <w:vAlign w:val="bottom"/>
          </w:tcPr>
          <w:p w:rsidR="00172DFA" w:rsidRPr="00F10B81" w:rsidRDefault="00172DFA" w:rsidP="00D4263A">
            <w:pPr>
              <w:rPr>
                <w:rFonts w:cstheme="minorHAnsi"/>
                <w:color w:val="000000"/>
              </w:rPr>
            </w:pPr>
            <w:r w:rsidRPr="00F10B81">
              <w:rPr>
                <w:rFonts w:cstheme="minorHAnsi"/>
                <w:color w:val="000000"/>
              </w:rPr>
              <w:t>Macroeconomic performance of Indian economy as compared to other developing economies, inter-state disparities in macroeconomic performance</w:t>
            </w:r>
          </w:p>
        </w:tc>
        <w:tc>
          <w:tcPr>
            <w:tcW w:w="1363" w:type="dxa"/>
            <w:vAlign w:val="bottom"/>
          </w:tcPr>
          <w:p w:rsidR="00172DFA" w:rsidRPr="00F10B81" w:rsidRDefault="00172DFA" w:rsidP="00D4263A">
            <w:pPr>
              <w:rPr>
                <w:rFonts w:cstheme="minorHAnsi"/>
                <w:color w:val="000000"/>
              </w:rPr>
            </w:pPr>
            <w:proofErr w:type="spellStart"/>
            <w:r w:rsidRPr="00F10B81">
              <w:rPr>
                <w:rFonts w:cstheme="minorHAnsi"/>
              </w:rPr>
              <w:t>Dreze</w:t>
            </w:r>
            <w:proofErr w:type="spellEnd"/>
            <w:r w:rsidRPr="00F10B81">
              <w:rPr>
                <w:rFonts w:cstheme="minorHAnsi"/>
              </w:rPr>
              <w:t xml:space="preserve"> &amp; </w:t>
            </w:r>
            <w:proofErr w:type="spellStart"/>
            <w:r w:rsidRPr="00F10B81">
              <w:rPr>
                <w:rFonts w:cstheme="minorHAnsi"/>
              </w:rPr>
              <w:t>Sen</w:t>
            </w:r>
            <w:proofErr w:type="spellEnd"/>
            <w:r w:rsidRPr="00F10B81">
              <w:rPr>
                <w:rFonts w:cstheme="minorHAnsi"/>
              </w:rPr>
              <w:t xml:space="preserve"> (2013) Ch3</w:t>
            </w:r>
          </w:p>
        </w:tc>
      </w:tr>
      <w:tr w:rsidR="00172DFA" w:rsidRPr="00F10B81" w:rsidTr="00D4263A">
        <w:tc>
          <w:tcPr>
            <w:tcW w:w="827" w:type="dxa"/>
            <w:vAlign w:val="bottom"/>
          </w:tcPr>
          <w:p w:rsidR="00172DFA" w:rsidRPr="00F10B81" w:rsidRDefault="00172DFA" w:rsidP="00D4263A">
            <w:pPr>
              <w:rPr>
                <w:rFonts w:cstheme="minorHAnsi"/>
                <w:color w:val="000000"/>
              </w:rPr>
            </w:pPr>
            <w:r w:rsidRPr="00F10B81">
              <w:rPr>
                <w:rFonts w:cstheme="minorHAnsi"/>
                <w:color w:val="000000"/>
              </w:rPr>
              <w:t>2</w:t>
            </w:r>
          </w:p>
        </w:tc>
        <w:tc>
          <w:tcPr>
            <w:tcW w:w="808" w:type="dxa"/>
            <w:vAlign w:val="bottom"/>
          </w:tcPr>
          <w:p w:rsidR="00172DFA" w:rsidRPr="00F10B81" w:rsidRDefault="00172DFA" w:rsidP="00D4263A">
            <w:pPr>
              <w:rPr>
                <w:rFonts w:cstheme="minorHAnsi"/>
                <w:color w:val="000000"/>
              </w:rPr>
            </w:pPr>
            <w:r w:rsidRPr="00F10B81">
              <w:rPr>
                <w:rFonts w:cstheme="minorHAnsi"/>
                <w:color w:val="000000"/>
              </w:rPr>
              <w:t>I</w:t>
            </w:r>
          </w:p>
        </w:tc>
        <w:tc>
          <w:tcPr>
            <w:tcW w:w="6578" w:type="dxa"/>
            <w:vAlign w:val="bottom"/>
          </w:tcPr>
          <w:p w:rsidR="00172DFA" w:rsidRPr="00F10B81" w:rsidRDefault="00172DFA" w:rsidP="00D4263A">
            <w:pPr>
              <w:rPr>
                <w:rFonts w:cstheme="minorHAnsi"/>
                <w:color w:val="000000"/>
              </w:rPr>
            </w:pPr>
            <w:r w:rsidRPr="00F10B81">
              <w:rPr>
                <w:rFonts w:cstheme="minorHAnsi"/>
                <w:color w:val="000000"/>
              </w:rPr>
              <w:t>Performance of Indian economy in Nehru era, Nehru-</w:t>
            </w:r>
            <w:proofErr w:type="spellStart"/>
            <w:r w:rsidRPr="00F10B81">
              <w:rPr>
                <w:rFonts w:cstheme="minorHAnsi"/>
                <w:color w:val="000000"/>
              </w:rPr>
              <w:t>Mahalanobis</w:t>
            </w:r>
            <w:proofErr w:type="spellEnd"/>
            <w:r w:rsidRPr="00F10B81">
              <w:rPr>
                <w:rFonts w:cstheme="minorHAnsi"/>
                <w:color w:val="000000"/>
              </w:rPr>
              <w:t xml:space="preserve"> model, wage goods model, arguments against government policy</w:t>
            </w:r>
          </w:p>
        </w:tc>
        <w:tc>
          <w:tcPr>
            <w:tcW w:w="1363" w:type="dxa"/>
            <w:vAlign w:val="bottom"/>
          </w:tcPr>
          <w:p w:rsidR="00172DFA" w:rsidRPr="00F10B81" w:rsidRDefault="00172DFA" w:rsidP="00D4263A">
            <w:pPr>
              <w:rPr>
                <w:rFonts w:cstheme="minorHAnsi"/>
                <w:color w:val="000000"/>
              </w:rPr>
            </w:pPr>
            <w:proofErr w:type="spellStart"/>
            <w:r w:rsidRPr="00F10B81">
              <w:rPr>
                <w:rFonts w:cstheme="minorHAnsi"/>
                <w:color w:val="000000"/>
              </w:rPr>
              <w:t>Balakrishnan</w:t>
            </w:r>
            <w:proofErr w:type="spellEnd"/>
            <w:r w:rsidRPr="00F10B81">
              <w:rPr>
                <w:rFonts w:cstheme="minorHAnsi"/>
                <w:color w:val="000000"/>
              </w:rPr>
              <w:t xml:space="preserve"> (2007)</w:t>
            </w:r>
          </w:p>
        </w:tc>
      </w:tr>
      <w:tr w:rsidR="00172DFA" w:rsidRPr="00F10B81" w:rsidTr="00D4263A">
        <w:tc>
          <w:tcPr>
            <w:tcW w:w="827" w:type="dxa"/>
            <w:vAlign w:val="bottom"/>
          </w:tcPr>
          <w:p w:rsidR="00172DFA" w:rsidRPr="00F10B81" w:rsidRDefault="00172DFA" w:rsidP="00D4263A">
            <w:pPr>
              <w:rPr>
                <w:rFonts w:cstheme="minorHAnsi"/>
                <w:color w:val="000000"/>
              </w:rPr>
            </w:pPr>
            <w:r w:rsidRPr="00F10B81">
              <w:rPr>
                <w:rFonts w:cstheme="minorHAnsi"/>
                <w:color w:val="000000"/>
              </w:rPr>
              <w:t>3</w:t>
            </w:r>
          </w:p>
        </w:tc>
        <w:tc>
          <w:tcPr>
            <w:tcW w:w="808" w:type="dxa"/>
            <w:vAlign w:val="bottom"/>
          </w:tcPr>
          <w:p w:rsidR="00172DFA" w:rsidRPr="00F10B81" w:rsidRDefault="00172DFA" w:rsidP="00D4263A">
            <w:pPr>
              <w:rPr>
                <w:rFonts w:cstheme="minorHAnsi"/>
                <w:color w:val="000000"/>
              </w:rPr>
            </w:pPr>
            <w:r w:rsidRPr="00F10B81">
              <w:rPr>
                <w:rFonts w:cstheme="minorHAnsi"/>
                <w:color w:val="000000"/>
              </w:rPr>
              <w:t>I</w:t>
            </w:r>
          </w:p>
        </w:tc>
        <w:tc>
          <w:tcPr>
            <w:tcW w:w="6578" w:type="dxa"/>
            <w:vAlign w:val="bottom"/>
          </w:tcPr>
          <w:p w:rsidR="00172DFA" w:rsidRPr="00F10B81" w:rsidRDefault="00172DFA" w:rsidP="00D4263A">
            <w:pPr>
              <w:rPr>
                <w:rFonts w:cstheme="minorHAnsi"/>
                <w:color w:val="000000"/>
              </w:rPr>
            </w:pPr>
            <w:r w:rsidRPr="00F10B81">
              <w:rPr>
                <w:rFonts w:cstheme="minorHAnsi"/>
                <w:color w:val="000000"/>
              </w:rPr>
              <w:t>Structural change, Savings and Investment,</w:t>
            </w:r>
            <w:r w:rsidRPr="00F10B81">
              <w:rPr>
                <w:rFonts w:cstheme="minorHAnsi"/>
              </w:rPr>
              <w:t xml:space="preserve"> </w:t>
            </w:r>
            <w:r w:rsidRPr="00F10B81">
              <w:rPr>
                <w:rFonts w:cstheme="minorHAnsi"/>
                <w:color w:val="000000"/>
              </w:rPr>
              <w:t>Growth Record of Indian Economy: 1950-2008.</w:t>
            </w:r>
          </w:p>
        </w:tc>
        <w:tc>
          <w:tcPr>
            <w:tcW w:w="1363" w:type="dxa"/>
            <w:vAlign w:val="bottom"/>
          </w:tcPr>
          <w:p w:rsidR="00172DFA" w:rsidRPr="00F10B81" w:rsidRDefault="00172DFA" w:rsidP="00D4263A">
            <w:pPr>
              <w:rPr>
                <w:rFonts w:cstheme="minorHAnsi"/>
                <w:color w:val="000000"/>
              </w:rPr>
            </w:pPr>
            <w:r w:rsidRPr="00F10B81">
              <w:rPr>
                <w:rFonts w:cstheme="minorHAnsi"/>
                <w:color w:val="000000"/>
              </w:rPr>
              <w:t xml:space="preserve"> Mohan (2008)</w:t>
            </w:r>
          </w:p>
        </w:tc>
      </w:tr>
      <w:tr w:rsidR="00172DFA" w:rsidRPr="00F10B81" w:rsidTr="00D4263A">
        <w:tc>
          <w:tcPr>
            <w:tcW w:w="827" w:type="dxa"/>
            <w:vAlign w:val="bottom"/>
          </w:tcPr>
          <w:p w:rsidR="00172DFA" w:rsidRPr="00F10B81" w:rsidRDefault="00172DFA" w:rsidP="00D4263A">
            <w:pPr>
              <w:rPr>
                <w:rFonts w:cstheme="minorHAnsi"/>
                <w:color w:val="000000"/>
              </w:rPr>
            </w:pPr>
            <w:r w:rsidRPr="00F10B81">
              <w:rPr>
                <w:rFonts w:cstheme="minorHAnsi"/>
                <w:color w:val="000000"/>
              </w:rPr>
              <w:t>4</w:t>
            </w:r>
          </w:p>
        </w:tc>
        <w:tc>
          <w:tcPr>
            <w:tcW w:w="808" w:type="dxa"/>
            <w:vAlign w:val="bottom"/>
          </w:tcPr>
          <w:p w:rsidR="00172DFA" w:rsidRPr="00F10B81" w:rsidRDefault="00172DFA" w:rsidP="00D4263A">
            <w:pPr>
              <w:rPr>
                <w:rFonts w:cstheme="minorHAnsi"/>
                <w:color w:val="000000"/>
              </w:rPr>
            </w:pPr>
            <w:r w:rsidRPr="00F10B81">
              <w:rPr>
                <w:rFonts w:cstheme="minorHAnsi"/>
                <w:color w:val="000000"/>
              </w:rPr>
              <w:t>II</w:t>
            </w:r>
          </w:p>
        </w:tc>
        <w:tc>
          <w:tcPr>
            <w:tcW w:w="6578" w:type="dxa"/>
            <w:vAlign w:val="bottom"/>
          </w:tcPr>
          <w:p w:rsidR="00172DFA" w:rsidRPr="00F10B81" w:rsidRDefault="00172DFA" w:rsidP="00D4263A">
            <w:pPr>
              <w:rPr>
                <w:rFonts w:cstheme="minorHAnsi"/>
                <w:color w:val="000000"/>
              </w:rPr>
            </w:pPr>
            <w:r w:rsidRPr="00F10B81">
              <w:rPr>
                <w:rFonts w:cstheme="minorHAnsi"/>
                <w:color w:val="000000"/>
              </w:rPr>
              <w:t>Components of savings and investment, Trends of  Sustained Savings and Investment</w:t>
            </w:r>
          </w:p>
        </w:tc>
        <w:tc>
          <w:tcPr>
            <w:tcW w:w="1363" w:type="dxa"/>
            <w:vAlign w:val="bottom"/>
          </w:tcPr>
          <w:p w:rsidR="00172DFA" w:rsidRPr="00F10B81" w:rsidRDefault="00172DFA" w:rsidP="00D4263A">
            <w:pPr>
              <w:rPr>
                <w:rFonts w:cstheme="minorHAnsi"/>
                <w:color w:val="000000"/>
              </w:rPr>
            </w:pPr>
            <w:r w:rsidRPr="00F10B81">
              <w:rPr>
                <w:rFonts w:cstheme="minorHAnsi"/>
                <w:color w:val="000000"/>
              </w:rPr>
              <w:t>Mohan (2008)</w:t>
            </w:r>
          </w:p>
        </w:tc>
      </w:tr>
      <w:tr w:rsidR="00172DFA" w:rsidRPr="00F10B81" w:rsidTr="00D4263A">
        <w:tc>
          <w:tcPr>
            <w:tcW w:w="827" w:type="dxa"/>
            <w:vAlign w:val="bottom"/>
          </w:tcPr>
          <w:p w:rsidR="00172DFA" w:rsidRPr="00F10B81" w:rsidRDefault="00172DFA" w:rsidP="00D4263A">
            <w:pPr>
              <w:rPr>
                <w:rFonts w:cstheme="minorHAnsi"/>
                <w:color w:val="000000"/>
              </w:rPr>
            </w:pPr>
            <w:r w:rsidRPr="00F10B81">
              <w:rPr>
                <w:rFonts w:cstheme="minorHAnsi"/>
                <w:color w:val="000000"/>
              </w:rPr>
              <w:t>5</w:t>
            </w:r>
          </w:p>
        </w:tc>
        <w:tc>
          <w:tcPr>
            <w:tcW w:w="808" w:type="dxa"/>
            <w:vAlign w:val="bottom"/>
          </w:tcPr>
          <w:p w:rsidR="00172DFA" w:rsidRPr="00F10B81" w:rsidRDefault="00172DFA" w:rsidP="00D4263A">
            <w:pPr>
              <w:rPr>
                <w:rFonts w:cstheme="minorHAnsi"/>
                <w:color w:val="000000"/>
              </w:rPr>
            </w:pPr>
            <w:r w:rsidRPr="00F10B81">
              <w:rPr>
                <w:rFonts w:cstheme="minorHAnsi"/>
                <w:color w:val="000000"/>
              </w:rPr>
              <w:t>II</w:t>
            </w:r>
          </w:p>
        </w:tc>
        <w:tc>
          <w:tcPr>
            <w:tcW w:w="6578" w:type="dxa"/>
            <w:vAlign w:val="bottom"/>
          </w:tcPr>
          <w:p w:rsidR="00172DFA" w:rsidRPr="00F10B81" w:rsidRDefault="00172DFA" w:rsidP="00D4263A">
            <w:pPr>
              <w:rPr>
                <w:rFonts w:cstheme="minorHAnsi"/>
                <w:color w:val="000000"/>
              </w:rPr>
            </w:pPr>
            <w:r w:rsidRPr="00F10B81">
              <w:rPr>
                <w:rFonts w:cstheme="minorHAnsi"/>
                <w:color w:val="000000"/>
              </w:rPr>
              <w:t>India‘s Savings Performance since the Advent of Planning and its impact on Indian economy</w:t>
            </w:r>
          </w:p>
        </w:tc>
        <w:tc>
          <w:tcPr>
            <w:tcW w:w="1363" w:type="dxa"/>
            <w:vAlign w:val="bottom"/>
          </w:tcPr>
          <w:p w:rsidR="00172DFA" w:rsidRPr="00F10B81" w:rsidRDefault="00172DFA" w:rsidP="00D4263A">
            <w:pPr>
              <w:rPr>
                <w:rFonts w:cstheme="minorHAnsi"/>
                <w:color w:val="000000"/>
              </w:rPr>
            </w:pPr>
            <w:proofErr w:type="spellStart"/>
            <w:r w:rsidRPr="00F10B81">
              <w:rPr>
                <w:rFonts w:cstheme="minorHAnsi"/>
                <w:color w:val="000000"/>
              </w:rPr>
              <w:t>Shetty</w:t>
            </w:r>
            <w:proofErr w:type="spellEnd"/>
            <w:r w:rsidRPr="00F10B81">
              <w:rPr>
                <w:rFonts w:cstheme="minorHAnsi"/>
                <w:color w:val="000000"/>
              </w:rPr>
              <w:t xml:space="preserve"> (2007)</w:t>
            </w:r>
          </w:p>
        </w:tc>
      </w:tr>
      <w:tr w:rsidR="00172DFA" w:rsidRPr="00F10B81" w:rsidTr="00D4263A">
        <w:tc>
          <w:tcPr>
            <w:tcW w:w="827" w:type="dxa"/>
            <w:vAlign w:val="bottom"/>
          </w:tcPr>
          <w:p w:rsidR="00172DFA" w:rsidRPr="00F10B81" w:rsidRDefault="00172DFA" w:rsidP="00D4263A">
            <w:pPr>
              <w:rPr>
                <w:rFonts w:cstheme="minorHAnsi"/>
                <w:color w:val="000000"/>
              </w:rPr>
            </w:pPr>
            <w:r w:rsidRPr="00F10B81">
              <w:rPr>
                <w:rFonts w:cstheme="minorHAnsi"/>
                <w:color w:val="000000"/>
              </w:rPr>
              <w:t>6</w:t>
            </w:r>
          </w:p>
        </w:tc>
        <w:tc>
          <w:tcPr>
            <w:tcW w:w="808" w:type="dxa"/>
            <w:vAlign w:val="bottom"/>
          </w:tcPr>
          <w:p w:rsidR="00172DFA" w:rsidRPr="00F10B81" w:rsidRDefault="00172DFA" w:rsidP="00D4263A">
            <w:pPr>
              <w:rPr>
                <w:rFonts w:cstheme="minorHAnsi"/>
                <w:color w:val="000000"/>
              </w:rPr>
            </w:pPr>
            <w:r w:rsidRPr="00F10B81">
              <w:rPr>
                <w:rFonts w:cstheme="minorHAnsi"/>
                <w:color w:val="000000"/>
              </w:rPr>
              <w:t>II</w:t>
            </w:r>
          </w:p>
        </w:tc>
        <w:tc>
          <w:tcPr>
            <w:tcW w:w="6578" w:type="dxa"/>
            <w:vAlign w:val="bottom"/>
          </w:tcPr>
          <w:p w:rsidR="00172DFA" w:rsidRPr="00F10B81" w:rsidRDefault="00172DFA" w:rsidP="00D4263A">
            <w:pPr>
              <w:rPr>
                <w:rFonts w:cstheme="minorHAnsi"/>
                <w:color w:val="000000"/>
              </w:rPr>
            </w:pPr>
            <w:r w:rsidRPr="00F10B81">
              <w:rPr>
                <w:rFonts w:cstheme="minorHAnsi"/>
              </w:rPr>
              <w:t>Inequities in Access to Health Services in India: Caste, Class and Region</w:t>
            </w:r>
          </w:p>
        </w:tc>
        <w:tc>
          <w:tcPr>
            <w:tcW w:w="1363" w:type="dxa"/>
            <w:vAlign w:val="bottom"/>
          </w:tcPr>
          <w:p w:rsidR="00172DFA" w:rsidRPr="00F10B81" w:rsidRDefault="00172DFA" w:rsidP="00D4263A">
            <w:pPr>
              <w:rPr>
                <w:rFonts w:cstheme="minorHAnsi"/>
                <w:color w:val="000000"/>
              </w:rPr>
            </w:pPr>
            <w:proofErr w:type="spellStart"/>
            <w:r w:rsidRPr="00F10B81">
              <w:rPr>
                <w:rFonts w:cstheme="minorHAnsi"/>
                <w:color w:val="000000"/>
              </w:rPr>
              <w:t>Baru</w:t>
            </w:r>
            <w:proofErr w:type="spellEnd"/>
            <w:r w:rsidRPr="00F10B81">
              <w:rPr>
                <w:rFonts w:cstheme="minorHAnsi"/>
                <w:color w:val="000000"/>
              </w:rPr>
              <w:t xml:space="preserve"> (2010)</w:t>
            </w:r>
          </w:p>
        </w:tc>
      </w:tr>
      <w:tr w:rsidR="00172DFA" w:rsidRPr="00F10B81" w:rsidTr="00D4263A">
        <w:tc>
          <w:tcPr>
            <w:tcW w:w="827" w:type="dxa"/>
            <w:vAlign w:val="bottom"/>
          </w:tcPr>
          <w:p w:rsidR="00172DFA" w:rsidRPr="00F10B81" w:rsidRDefault="00172DFA" w:rsidP="00D4263A">
            <w:pPr>
              <w:rPr>
                <w:rFonts w:cstheme="minorHAnsi"/>
                <w:color w:val="000000"/>
              </w:rPr>
            </w:pPr>
            <w:r w:rsidRPr="00F10B81">
              <w:rPr>
                <w:rFonts w:cstheme="minorHAnsi"/>
                <w:color w:val="000000"/>
              </w:rPr>
              <w:t>7</w:t>
            </w:r>
          </w:p>
        </w:tc>
        <w:tc>
          <w:tcPr>
            <w:tcW w:w="808" w:type="dxa"/>
            <w:vAlign w:val="bottom"/>
          </w:tcPr>
          <w:p w:rsidR="00172DFA" w:rsidRPr="00F10B81" w:rsidRDefault="00172DFA" w:rsidP="00D4263A">
            <w:pPr>
              <w:rPr>
                <w:rFonts w:cstheme="minorHAnsi"/>
                <w:color w:val="000000"/>
              </w:rPr>
            </w:pPr>
            <w:r w:rsidRPr="00F10B81">
              <w:rPr>
                <w:rFonts w:cstheme="minorHAnsi"/>
                <w:color w:val="000000"/>
              </w:rPr>
              <w:t>II</w:t>
            </w:r>
          </w:p>
        </w:tc>
        <w:tc>
          <w:tcPr>
            <w:tcW w:w="6578" w:type="dxa"/>
            <w:vAlign w:val="bottom"/>
          </w:tcPr>
          <w:p w:rsidR="00172DFA" w:rsidRPr="00F10B81" w:rsidRDefault="00172DFA" w:rsidP="00D4263A">
            <w:pPr>
              <w:rPr>
                <w:rFonts w:cstheme="minorHAnsi"/>
                <w:color w:val="000000"/>
              </w:rPr>
            </w:pPr>
            <w:r w:rsidRPr="00F10B81">
              <w:rPr>
                <w:rFonts w:cstheme="minorHAnsi"/>
                <w:color w:val="000000"/>
              </w:rPr>
              <w:t>Inequities in Access to Health Services in India in respect to affordability ,accessibility and status of availability of health services</w:t>
            </w:r>
          </w:p>
        </w:tc>
        <w:tc>
          <w:tcPr>
            <w:tcW w:w="1363" w:type="dxa"/>
            <w:vAlign w:val="bottom"/>
          </w:tcPr>
          <w:p w:rsidR="00172DFA" w:rsidRPr="00F10B81" w:rsidRDefault="00172DFA" w:rsidP="00D4263A">
            <w:pPr>
              <w:rPr>
                <w:rFonts w:cstheme="minorHAnsi"/>
                <w:color w:val="000000"/>
              </w:rPr>
            </w:pPr>
            <w:proofErr w:type="spellStart"/>
            <w:r w:rsidRPr="00F10B81">
              <w:rPr>
                <w:rFonts w:cstheme="minorHAnsi"/>
                <w:color w:val="000000"/>
              </w:rPr>
              <w:t>Baru</w:t>
            </w:r>
            <w:proofErr w:type="spellEnd"/>
            <w:r w:rsidRPr="00F10B81">
              <w:rPr>
                <w:rFonts w:cstheme="minorHAnsi"/>
                <w:color w:val="000000"/>
              </w:rPr>
              <w:t xml:space="preserve"> (2010)</w:t>
            </w:r>
          </w:p>
        </w:tc>
      </w:tr>
      <w:tr w:rsidR="00172DFA" w:rsidRPr="00F10B81" w:rsidTr="00D4263A">
        <w:tc>
          <w:tcPr>
            <w:tcW w:w="827" w:type="dxa"/>
            <w:vAlign w:val="bottom"/>
          </w:tcPr>
          <w:p w:rsidR="00172DFA" w:rsidRPr="00F10B81" w:rsidRDefault="00172DFA" w:rsidP="00D4263A">
            <w:pPr>
              <w:rPr>
                <w:rFonts w:cstheme="minorHAnsi"/>
                <w:color w:val="000000"/>
              </w:rPr>
            </w:pPr>
            <w:r w:rsidRPr="00F10B81">
              <w:rPr>
                <w:rFonts w:cstheme="minorHAnsi"/>
                <w:color w:val="000000"/>
              </w:rPr>
              <w:t>8</w:t>
            </w:r>
          </w:p>
        </w:tc>
        <w:tc>
          <w:tcPr>
            <w:tcW w:w="808" w:type="dxa"/>
            <w:vAlign w:val="bottom"/>
          </w:tcPr>
          <w:p w:rsidR="00172DFA" w:rsidRPr="00F10B81" w:rsidRDefault="00172DFA" w:rsidP="00D4263A">
            <w:pPr>
              <w:rPr>
                <w:rFonts w:cstheme="minorHAnsi"/>
                <w:color w:val="000000"/>
              </w:rPr>
            </w:pPr>
            <w:r w:rsidRPr="00F10B81">
              <w:rPr>
                <w:rFonts w:cstheme="minorHAnsi"/>
                <w:color w:val="000000"/>
              </w:rPr>
              <w:t>II</w:t>
            </w:r>
          </w:p>
        </w:tc>
        <w:tc>
          <w:tcPr>
            <w:tcW w:w="6578" w:type="dxa"/>
            <w:vAlign w:val="bottom"/>
          </w:tcPr>
          <w:p w:rsidR="00172DFA" w:rsidRPr="00F10B81" w:rsidRDefault="00172DFA" w:rsidP="00D4263A">
            <w:pPr>
              <w:rPr>
                <w:rFonts w:cstheme="minorHAnsi"/>
                <w:color w:val="000000"/>
              </w:rPr>
            </w:pPr>
            <w:r w:rsidRPr="00F10B81">
              <w:rPr>
                <w:rFonts w:cstheme="minorHAnsi"/>
                <w:color w:val="000000"/>
              </w:rPr>
              <w:t xml:space="preserve">Progress of school education In India, Status of Secondary and higher Education In </w:t>
            </w:r>
            <w:proofErr w:type="spellStart"/>
            <w:r w:rsidRPr="00F10B81">
              <w:rPr>
                <w:rFonts w:cstheme="minorHAnsi"/>
                <w:color w:val="000000"/>
              </w:rPr>
              <w:t>india</w:t>
            </w:r>
            <w:proofErr w:type="spellEnd"/>
            <w:r w:rsidRPr="00F10B81">
              <w:rPr>
                <w:rFonts w:cstheme="minorHAnsi"/>
                <w:color w:val="000000"/>
              </w:rPr>
              <w:t xml:space="preserve"> and way forward </w:t>
            </w:r>
          </w:p>
        </w:tc>
        <w:tc>
          <w:tcPr>
            <w:tcW w:w="1363" w:type="dxa"/>
            <w:vAlign w:val="bottom"/>
          </w:tcPr>
          <w:p w:rsidR="00172DFA" w:rsidRPr="00F10B81" w:rsidRDefault="00172DFA" w:rsidP="00D4263A">
            <w:pPr>
              <w:rPr>
                <w:rFonts w:cstheme="minorHAnsi"/>
                <w:color w:val="000000"/>
              </w:rPr>
            </w:pPr>
            <w:proofErr w:type="spellStart"/>
            <w:r w:rsidRPr="00F10B81">
              <w:rPr>
                <w:rFonts w:cstheme="minorHAnsi"/>
                <w:color w:val="000000"/>
              </w:rPr>
              <w:t>Kingdon</w:t>
            </w:r>
            <w:proofErr w:type="spellEnd"/>
            <w:r w:rsidRPr="00F10B81">
              <w:rPr>
                <w:rFonts w:cstheme="minorHAnsi"/>
                <w:color w:val="000000"/>
              </w:rPr>
              <w:t xml:space="preserve"> (2007)</w:t>
            </w:r>
          </w:p>
        </w:tc>
      </w:tr>
      <w:tr w:rsidR="00172DFA" w:rsidRPr="00F10B81" w:rsidTr="00D4263A">
        <w:tc>
          <w:tcPr>
            <w:tcW w:w="827" w:type="dxa"/>
            <w:vAlign w:val="bottom"/>
          </w:tcPr>
          <w:p w:rsidR="00172DFA" w:rsidRPr="00F10B81" w:rsidRDefault="00172DFA" w:rsidP="00D4263A">
            <w:pPr>
              <w:rPr>
                <w:rFonts w:cstheme="minorHAnsi"/>
                <w:color w:val="000000"/>
              </w:rPr>
            </w:pPr>
            <w:r w:rsidRPr="00F10B81">
              <w:rPr>
                <w:rFonts w:cstheme="minorHAnsi"/>
                <w:color w:val="000000"/>
              </w:rPr>
              <w:t>9</w:t>
            </w:r>
          </w:p>
        </w:tc>
        <w:tc>
          <w:tcPr>
            <w:tcW w:w="808" w:type="dxa"/>
            <w:vAlign w:val="bottom"/>
          </w:tcPr>
          <w:p w:rsidR="00172DFA" w:rsidRPr="00F10B81" w:rsidRDefault="00172DFA" w:rsidP="00D4263A">
            <w:pPr>
              <w:rPr>
                <w:rFonts w:cstheme="minorHAnsi"/>
                <w:color w:val="000000"/>
              </w:rPr>
            </w:pPr>
            <w:r w:rsidRPr="00F10B81">
              <w:rPr>
                <w:rFonts w:cstheme="minorHAnsi"/>
                <w:color w:val="000000"/>
              </w:rPr>
              <w:t>II</w:t>
            </w:r>
          </w:p>
        </w:tc>
        <w:tc>
          <w:tcPr>
            <w:tcW w:w="6578" w:type="dxa"/>
            <w:vAlign w:val="bottom"/>
          </w:tcPr>
          <w:p w:rsidR="00172DFA" w:rsidRPr="00F10B81" w:rsidRDefault="00172DFA" w:rsidP="00D4263A">
            <w:pPr>
              <w:rPr>
                <w:rFonts w:cstheme="minorHAnsi"/>
                <w:color w:val="000000"/>
              </w:rPr>
            </w:pPr>
            <w:r w:rsidRPr="00F10B81">
              <w:rPr>
                <w:rFonts w:cstheme="minorHAnsi"/>
                <w:color w:val="000000"/>
              </w:rPr>
              <w:t>Literacy, concept, difference from functional literacy, trends for Indian economy, gender disparities and rural urban divide</w:t>
            </w:r>
          </w:p>
        </w:tc>
        <w:tc>
          <w:tcPr>
            <w:tcW w:w="1363" w:type="dxa"/>
            <w:vAlign w:val="bottom"/>
          </w:tcPr>
          <w:p w:rsidR="00172DFA" w:rsidRPr="00F10B81" w:rsidRDefault="00172DFA" w:rsidP="00D4263A">
            <w:pPr>
              <w:rPr>
                <w:rFonts w:cstheme="minorHAnsi"/>
                <w:color w:val="000000"/>
              </w:rPr>
            </w:pPr>
            <w:proofErr w:type="spellStart"/>
            <w:r w:rsidRPr="00F10B81">
              <w:rPr>
                <w:rFonts w:cstheme="minorHAnsi"/>
                <w:color w:val="000000"/>
              </w:rPr>
              <w:t>Kapur</w:t>
            </w:r>
            <w:proofErr w:type="spellEnd"/>
            <w:r w:rsidRPr="00F10B81">
              <w:rPr>
                <w:rFonts w:cstheme="minorHAnsi"/>
                <w:color w:val="000000"/>
              </w:rPr>
              <w:t xml:space="preserve"> &amp; </w:t>
            </w:r>
            <w:proofErr w:type="spellStart"/>
            <w:r w:rsidRPr="00F10B81">
              <w:rPr>
                <w:rFonts w:cstheme="minorHAnsi"/>
                <w:color w:val="000000"/>
              </w:rPr>
              <w:t>Murthi</w:t>
            </w:r>
            <w:proofErr w:type="spellEnd"/>
            <w:r w:rsidRPr="00F10B81">
              <w:rPr>
                <w:rFonts w:cstheme="minorHAnsi"/>
                <w:color w:val="000000"/>
              </w:rPr>
              <w:t xml:space="preserve"> (2013)</w:t>
            </w:r>
          </w:p>
        </w:tc>
      </w:tr>
      <w:tr w:rsidR="00172DFA" w:rsidRPr="00F10B81" w:rsidTr="00D4263A">
        <w:tc>
          <w:tcPr>
            <w:tcW w:w="827" w:type="dxa"/>
            <w:vAlign w:val="bottom"/>
          </w:tcPr>
          <w:p w:rsidR="00172DFA" w:rsidRPr="00F10B81" w:rsidRDefault="00172DFA" w:rsidP="00D4263A">
            <w:pPr>
              <w:rPr>
                <w:rFonts w:cstheme="minorHAnsi"/>
                <w:color w:val="000000"/>
              </w:rPr>
            </w:pPr>
            <w:r w:rsidRPr="00F10B81">
              <w:rPr>
                <w:rFonts w:cstheme="minorHAnsi"/>
                <w:color w:val="000000"/>
              </w:rPr>
              <w:t>10</w:t>
            </w:r>
          </w:p>
        </w:tc>
        <w:tc>
          <w:tcPr>
            <w:tcW w:w="808" w:type="dxa"/>
            <w:vAlign w:val="bottom"/>
          </w:tcPr>
          <w:p w:rsidR="00172DFA" w:rsidRPr="00F10B81" w:rsidRDefault="00172DFA" w:rsidP="00D4263A">
            <w:pPr>
              <w:rPr>
                <w:rFonts w:cstheme="minorHAnsi"/>
                <w:color w:val="000000"/>
              </w:rPr>
            </w:pPr>
            <w:r w:rsidRPr="00F10B81">
              <w:rPr>
                <w:rFonts w:cstheme="minorHAnsi"/>
                <w:color w:val="000000"/>
              </w:rPr>
              <w:t>II</w:t>
            </w:r>
          </w:p>
        </w:tc>
        <w:tc>
          <w:tcPr>
            <w:tcW w:w="6578" w:type="dxa"/>
            <w:vAlign w:val="bottom"/>
          </w:tcPr>
          <w:p w:rsidR="00172DFA" w:rsidRPr="00F10B81" w:rsidRDefault="00172DFA" w:rsidP="00D4263A">
            <w:pPr>
              <w:rPr>
                <w:rFonts w:cstheme="minorHAnsi"/>
                <w:color w:val="000000"/>
              </w:rPr>
            </w:pPr>
            <w:r w:rsidRPr="00F10B81">
              <w:rPr>
                <w:rFonts w:cstheme="minorHAnsi"/>
                <w:color w:val="000000"/>
              </w:rPr>
              <w:t>Status of nutrition in Indian economy, relation to health and poverty</w:t>
            </w:r>
          </w:p>
        </w:tc>
        <w:tc>
          <w:tcPr>
            <w:tcW w:w="1363" w:type="dxa"/>
            <w:vAlign w:val="bottom"/>
          </w:tcPr>
          <w:p w:rsidR="00172DFA" w:rsidRPr="00F10B81" w:rsidRDefault="00172DFA" w:rsidP="00D4263A">
            <w:pPr>
              <w:rPr>
                <w:rFonts w:cstheme="minorHAnsi"/>
                <w:color w:val="000000"/>
              </w:rPr>
            </w:pPr>
            <w:proofErr w:type="spellStart"/>
            <w:r w:rsidRPr="00F10B81">
              <w:rPr>
                <w:rFonts w:cstheme="minorHAnsi"/>
                <w:color w:val="000000"/>
              </w:rPr>
              <w:t>Dreze</w:t>
            </w:r>
            <w:proofErr w:type="spellEnd"/>
            <w:r w:rsidRPr="00F10B81">
              <w:rPr>
                <w:rFonts w:cstheme="minorHAnsi"/>
                <w:color w:val="000000"/>
              </w:rPr>
              <w:t xml:space="preserve"> (2013)</w:t>
            </w:r>
          </w:p>
        </w:tc>
      </w:tr>
      <w:tr w:rsidR="00172DFA" w:rsidRPr="00F10B81" w:rsidTr="00D4263A">
        <w:tc>
          <w:tcPr>
            <w:tcW w:w="827" w:type="dxa"/>
            <w:vAlign w:val="bottom"/>
          </w:tcPr>
          <w:p w:rsidR="00172DFA" w:rsidRPr="00F10B81" w:rsidRDefault="00172DFA" w:rsidP="00D4263A">
            <w:pPr>
              <w:rPr>
                <w:rFonts w:cstheme="minorHAnsi"/>
                <w:color w:val="000000"/>
              </w:rPr>
            </w:pPr>
            <w:r w:rsidRPr="00F10B81">
              <w:rPr>
                <w:rFonts w:cstheme="minorHAnsi"/>
                <w:color w:val="000000"/>
              </w:rPr>
              <w:t>11</w:t>
            </w:r>
          </w:p>
        </w:tc>
        <w:tc>
          <w:tcPr>
            <w:tcW w:w="808" w:type="dxa"/>
            <w:vAlign w:val="bottom"/>
          </w:tcPr>
          <w:p w:rsidR="00172DFA" w:rsidRPr="00F10B81" w:rsidRDefault="00172DFA" w:rsidP="00D4263A">
            <w:pPr>
              <w:rPr>
                <w:rFonts w:cstheme="minorHAnsi"/>
                <w:color w:val="000000"/>
              </w:rPr>
            </w:pPr>
            <w:r w:rsidRPr="00F10B81">
              <w:rPr>
                <w:rFonts w:cstheme="minorHAnsi"/>
                <w:color w:val="000000"/>
              </w:rPr>
              <w:t>III</w:t>
            </w:r>
          </w:p>
        </w:tc>
        <w:tc>
          <w:tcPr>
            <w:tcW w:w="6578" w:type="dxa"/>
            <w:vAlign w:val="bottom"/>
          </w:tcPr>
          <w:p w:rsidR="00172DFA" w:rsidRPr="00F10B81" w:rsidRDefault="00172DFA" w:rsidP="00D4263A">
            <w:pPr>
              <w:rPr>
                <w:rFonts w:cstheme="minorHAnsi"/>
                <w:color w:val="000000"/>
              </w:rPr>
            </w:pPr>
            <w:r w:rsidRPr="00F10B81">
              <w:rPr>
                <w:rFonts w:cstheme="minorHAnsi"/>
              </w:rPr>
              <w:t>India’s labor market situation with reference to female workforce participation, educated youth and jobless growth</w:t>
            </w:r>
          </w:p>
        </w:tc>
        <w:tc>
          <w:tcPr>
            <w:tcW w:w="1363" w:type="dxa"/>
            <w:vAlign w:val="bottom"/>
          </w:tcPr>
          <w:p w:rsidR="00172DFA" w:rsidRPr="00F10B81" w:rsidRDefault="00172DFA" w:rsidP="00D4263A">
            <w:pPr>
              <w:rPr>
                <w:rFonts w:cstheme="minorHAnsi"/>
                <w:color w:val="000000"/>
              </w:rPr>
            </w:pPr>
            <w:r w:rsidRPr="00F10B81">
              <w:rPr>
                <w:rFonts w:cstheme="minorHAnsi"/>
                <w:color w:val="000000"/>
              </w:rPr>
              <w:t>Thomas (2012)</w:t>
            </w:r>
          </w:p>
        </w:tc>
      </w:tr>
      <w:tr w:rsidR="00172DFA" w:rsidRPr="00F10B81" w:rsidTr="00D4263A">
        <w:tc>
          <w:tcPr>
            <w:tcW w:w="827" w:type="dxa"/>
            <w:vAlign w:val="bottom"/>
          </w:tcPr>
          <w:p w:rsidR="00172DFA" w:rsidRPr="00F10B81" w:rsidRDefault="00172DFA" w:rsidP="00D4263A">
            <w:pPr>
              <w:rPr>
                <w:rFonts w:cstheme="minorHAnsi"/>
                <w:color w:val="000000"/>
              </w:rPr>
            </w:pPr>
            <w:r w:rsidRPr="00F10B81">
              <w:rPr>
                <w:rFonts w:cstheme="minorHAnsi"/>
                <w:color w:val="000000"/>
              </w:rPr>
              <w:t>12</w:t>
            </w:r>
          </w:p>
        </w:tc>
        <w:tc>
          <w:tcPr>
            <w:tcW w:w="808" w:type="dxa"/>
            <w:vAlign w:val="bottom"/>
          </w:tcPr>
          <w:p w:rsidR="00172DFA" w:rsidRPr="00F10B81" w:rsidRDefault="00172DFA" w:rsidP="00D4263A">
            <w:pPr>
              <w:rPr>
                <w:rFonts w:cstheme="minorHAnsi"/>
                <w:color w:val="000000"/>
              </w:rPr>
            </w:pPr>
            <w:r w:rsidRPr="00F10B81">
              <w:rPr>
                <w:rFonts w:cstheme="minorHAnsi"/>
                <w:color w:val="000000"/>
              </w:rPr>
              <w:t>III</w:t>
            </w:r>
          </w:p>
        </w:tc>
        <w:tc>
          <w:tcPr>
            <w:tcW w:w="6578" w:type="dxa"/>
            <w:vAlign w:val="bottom"/>
          </w:tcPr>
          <w:p w:rsidR="00172DFA" w:rsidRPr="00F10B81" w:rsidRDefault="00172DFA" w:rsidP="00D4263A">
            <w:pPr>
              <w:rPr>
                <w:rFonts w:cstheme="minorHAnsi"/>
                <w:color w:val="000000"/>
              </w:rPr>
            </w:pPr>
            <w:r w:rsidRPr="00F10B81">
              <w:rPr>
                <w:rFonts w:cstheme="minorHAnsi"/>
                <w:color w:val="000000"/>
              </w:rPr>
              <w:t xml:space="preserve">Inequality in Indian economy, difference measures of inequality, </w:t>
            </w:r>
            <w:proofErr w:type="spellStart"/>
            <w:r w:rsidRPr="00F10B81">
              <w:rPr>
                <w:rFonts w:cstheme="minorHAnsi"/>
                <w:color w:val="000000"/>
              </w:rPr>
              <w:t>Gini</w:t>
            </w:r>
            <w:proofErr w:type="spellEnd"/>
            <w:r w:rsidRPr="00F10B81">
              <w:rPr>
                <w:rFonts w:cstheme="minorHAnsi"/>
                <w:color w:val="000000"/>
              </w:rPr>
              <w:t xml:space="preserve"> coefficient, Lorenz curve</w:t>
            </w:r>
          </w:p>
        </w:tc>
        <w:tc>
          <w:tcPr>
            <w:tcW w:w="1363" w:type="dxa"/>
            <w:vAlign w:val="bottom"/>
          </w:tcPr>
          <w:p w:rsidR="00172DFA" w:rsidRPr="00F10B81" w:rsidRDefault="00172DFA" w:rsidP="00D4263A">
            <w:pPr>
              <w:rPr>
                <w:rFonts w:cstheme="minorHAnsi"/>
                <w:color w:val="000000"/>
              </w:rPr>
            </w:pPr>
            <w:proofErr w:type="spellStart"/>
            <w:r w:rsidRPr="00F10B81">
              <w:rPr>
                <w:rFonts w:cstheme="minorHAnsi"/>
                <w:color w:val="000000"/>
              </w:rPr>
              <w:t>Mishra</w:t>
            </w:r>
            <w:proofErr w:type="spellEnd"/>
            <w:r w:rsidRPr="00F10B81">
              <w:rPr>
                <w:rFonts w:cstheme="minorHAnsi"/>
                <w:color w:val="000000"/>
              </w:rPr>
              <w:t xml:space="preserve"> &amp; </w:t>
            </w:r>
            <w:proofErr w:type="spellStart"/>
            <w:r w:rsidRPr="00F10B81">
              <w:rPr>
                <w:rFonts w:cstheme="minorHAnsi"/>
                <w:color w:val="000000"/>
              </w:rPr>
              <w:t>Dutta</w:t>
            </w:r>
            <w:proofErr w:type="spellEnd"/>
            <w:r w:rsidRPr="00F10B81">
              <w:rPr>
                <w:rFonts w:cstheme="minorHAnsi"/>
                <w:color w:val="000000"/>
              </w:rPr>
              <w:t xml:space="preserve"> (2012)</w:t>
            </w:r>
          </w:p>
        </w:tc>
      </w:tr>
      <w:tr w:rsidR="00172DFA" w:rsidRPr="00F10B81" w:rsidTr="00D4263A">
        <w:tc>
          <w:tcPr>
            <w:tcW w:w="827" w:type="dxa"/>
            <w:vAlign w:val="bottom"/>
          </w:tcPr>
          <w:p w:rsidR="00172DFA" w:rsidRPr="00F10B81" w:rsidRDefault="00172DFA" w:rsidP="00D4263A">
            <w:pPr>
              <w:rPr>
                <w:rFonts w:cstheme="minorHAnsi"/>
                <w:color w:val="000000"/>
              </w:rPr>
            </w:pPr>
            <w:r w:rsidRPr="00F10B81">
              <w:rPr>
                <w:rFonts w:cstheme="minorHAnsi"/>
                <w:color w:val="000000"/>
              </w:rPr>
              <w:t>13</w:t>
            </w:r>
          </w:p>
        </w:tc>
        <w:tc>
          <w:tcPr>
            <w:tcW w:w="808" w:type="dxa"/>
            <w:vAlign w:val="bottom"/>
          </w:tcPr>
          <w:p w:rsidR="00172DFA" w:rsidRPr="00F10B81" w:rsidRDefault="00172DFA" w:rsidP="00D4263A">
            <w:pPr>
              <w:rPr>
                <w:rFonts w:cstheme="minorHAnsi"/>
                <w:color w:val="000000"/>
              </w:rPr>
            </w:pPr>
            <w:r w:rsidRPr="00F10B81">
              <w:rPr>
                <w:rFonts w:cstheme="minorHAnsi"/>
                <w:color w:val="000000"/>
              </w:rPr>
              <w:t>IV</w:t>
            </w:r>
          </w:p>
        </w:tc>
        <w:tc>
          <w:tcPr>
            <w:tcW w:w="6578" w:type="dxa"/>
            <w:vAlign w:val="bottom"/>
          </w:tcPr>
          <w:p w:rsidR="00172DFA" w:rsidRPr="00F10B81" w:rsidRDefault="00172DFA" w:rsidP="00D4263A">
            <w:pPr>
              <w:rPr>
                <w:rFonts w:cstheme="minorHAnsi"/>
                <w:color w:val="000000"/>
              </w:rPr>
            </w:pPr>
            <w:r w:rsidRPr="00F10B81">
              <w:rPr>
                <w:rFonts w:cstheme="minorHAnsi"/>
                <w:color w:val="000000"/>
              </w:rPr>
              <w:t>Demographic trends and issues, Demographic Transition and its consequences for development</w:t>
            </w:r>
          </w:p>
        </w:tc>
        <w:tc>
          <w:tcPr>
            <w:tcW w:w="1363" w:type="dxa"/>
            <w:vAlign w:val="bottom"/>
          </w:tcPr>
          <w:p w:rsidR="00172DFA" w:rsidRPr="00F10B81" w:rsidRDefault="00172DFA" w:rsidP="00D4263A">
            <w:pPr>
              <w:rPr>
                <w:rFonts w:cstheme="minorHAnsi"/>
                <w:color w:val="000000"/>
              </w:rPr>
            </w:pPr>
            <w:r w:rsidRPr="00F10B81">
              <w:rPr>
                <w:rFonts w:cstheme="minorHAnsi"/>
                <w:color w:val="000000"/>
              </w:rPr>
              <w:t>Dyson (2008)</w:t>
            </w:r>
          </w:p>
        </w:tc>
      </w:tr>
      <w:tr w:rsidR="00172DFA" w:rsidRPr="00F10B81" w:rsidTr="00D4263A">
        <w:tc>
          <w:tcPr>
            <w:tcW w:w="827" w:type="dxa"/>
            <w:vAlign w:val="bottom"/>
          </w:tcPr>
          <w:p w:rsidR="00172DFA" w:rsidRPr="00F10B81" w:rsidRDefault="00172DFA" w:rsidP="00D4263A">
            <w:pPr>
              <w:rPr>
                <w:rFonts w:cstheme="minorHAnsi"/>
                <w:color w:val="000000"/>
              </w:rPr>
            </w:pPr>
            <w:r w:rsidRPr="00F10B81">
              <w:rPr>
                <w:rFonts w:cstheme="minorHAnsi"/>
                <w:color w:val="000000"/>
              </w:rPr>
              <w:t>14</w:t>
            </w:r>
          </w:p>
        </w:tc>
        <w:tc>
          <w:tcPr>
            <w:tcW w:w="808" w:type="dxa"/>
            <w:vAlign w:val="bottom"/>
          </w:tcPr>
          <w:p w:rsidR="00172DFA" w:rsidRPr="00F10B81" w:rsidRDefault="00172DFA" w:rsidP="00D4263A">
            <w:pPr>
              <w:rPr>
                <w:rFonts w:cstheme="minorHAnsi"/>
                <w:color w:val="000000"/>
              </w:rPr>
            </w:pPr>
            <w:r w:rsidRPr="00F10B81">
              <w:rPr>
                <w:rFonts w:cstheme="minorHAnsi"/>
                <w:color w:val="000000"/>
              </w:rPr>
              <w:t>V</w:t>
            </w:r>
          </w:p>
        </w:tc>
        <w:tc>
          <w:tcPr>
            <w:tcW w:w="6578" w:type="dxa"/>
            <w:vAlign w:val="bottom"/>
          </w:tcPr>
          <w:p w:rsidR="00172DFA" w:rsidRPr="00F10B81" w:rsidRDefault="00172DFA" w:rsidP="00D4263A">
            <w:pPr>
              <w:rPr>
                <w:rFonts w:cstheme="minorHAnsi"/>
                <w:color w:val="000000"/>
              </w:rPr>
            </w:pPr>
            <w:r w:rsidRPr="00F10B81">
              <w:rPr>
                <w:rFonts w:cstheme="minorHAnsi"/>
                <w:color w:val="000000"/>
              </w:rPr>
              <w:t>Urbanization  in Indian economy, its impact on demographic indicators and development of economy</w:t>
            </w:r>
          </w:p>
        </w:tc>
        <w:tc>
          <w:tcPr>
            <w:tcW w:w="1363" w:type="dxa"/>
            <w:vAlign w:val="bottom"/>
          </w:tcPr>
          <w:p w:rsidR="00172DFA" w:rsidRPr="00F10B81" w:rsidRDefault="00172DFA" w:rsidP="00D4263A">
            <w:pPr>
              <w:rPr>
                <w:rFonts w:cstheme="minorHAnsi"/>
                <w:color w:val="000000"/>
              </w:rPr>
            </w:pPr>
            <w:r w:rsidRPr="00F10B81">
              <w:rPr>
                <w:rFonts w:cstheme="minorHAnsi"/>
                <w:color w:val="000000"/>
              </w:rPr>
              <w:t>Dyson (2008)</w:t>
            </w:r>
          </w:p>
        </w:tc>
      </w:tr>
      <w:tr w:rsidR="00172DFA" w:rsidRPr="00F10B81" w:rsidTr="00D4263A">
        <w:tc>
          <w:tcPr>
            <w:tcW w:w="827" w:type="dxa"/>
            <w:vAlign w:val="bottom"/>
          </w:tcPr>
          <w:p w:rsidR="00172DFA" w:rsidRPr="00F10B81" w:rsidRDefault="00172DFA" w:rsidP="00D4263A">
            <w:pPr>
              <w:rPr>
                <w:rFonts w:cstheme="minorHAnsi"/>
                <w:color w:val="000000"/>
              </w:rPr>
            </w:pPr>
            <w:r w:rsidRPr="00F10B81">
              <w:rPr>
                <w:rFonts w:cstheme="minorHAnsi"/>
                <w:color w:val="000000"/>
              </w:rPr>
              <w:t>15</w:t>
            </w:r>
          </w:p>
        </w:tc>
        <w:tc>
          <w:tcPr>
            <w:tcW w:w="808" w:type="dxa"/>
            <w:vAlign w:val="bottom"/>
          </w:tcPr>
          <w:p w:rsidR="00172DFA" w:rsidRPr="00F10B81" w:rsidRDefault="00172DFA" w:rsidP="00D4263A">
            <w:pPr>
              <w:rPr>
                <w:rFonts w:cstheme="minorHAnsi"/>
                <w:color w:val="000000"/>
              </w:rPr>
            </w:pPr>
            <w:r w:rsidRPr="00F10B81">
              <w:rPr>
                <w:rFonts w:cstheme="minorHAnsi"/>
                <w:color w:val="000000"/>
              </w:rPr>
              <w:t>V</w:t>
            </w:r>
          </w:p>
        </w:tc>
        <w:tc>
          <w:tcPr>
            <w:tcW w:w="6578" w:type="dxa"/>
            <w:vAlign w:val="bottom"/>
          </w:tcPr>
          <w:p w:rsidR="00172DFA" w:rsidRPr="00F10B81" w:rsidRDefault="00172DFA" w:rsidP="00D4263A">
            <w:pPr>
              <w:rPr>
                <w:rFonts w:cstheme="minorHAnsi"/>
                <w:color w:val="000000"/>
              </w:rPr>
            </w:pPr>
            <w:r w:rsidRPr="00F10B81">
              <w:rPr>
                <w:rFonts w:cstheme="minorHAnsi"/>
                <w:color w:val="000000"/>
              </w:rPr>
              <w:t>Characteristics of growth of Chinese economy after liberalization of Chinese economy after 1970’s</w:t>
            </w:r>
          </w:p>
        </w:tc>
        <w:tc>
          <w:tcPr>
            <w:tcW w:w="1363" w:type="dxa"/>
            <w:vAlign w:val="bottom"/>
          </w:tcPr>
          <w:p w:rsidR="00172DFA" w:rsidRPr="00F10B81" w:rsidRDefault="00172DFA" w:rsidP="00D4263A">
            <w:pPr>
              <w:rPr>
                <w:rFonts w:cstheme="minorHAnsi"/>
                <w:color w:val="000000"/>
              </w:rPr>
            </w:pPr>
            <w:proofErr w:type="spellStart"/>
            <w:r w:rsidRPr="00F10B81">
              <w:rPr>
                <w:rFonts w:cstheme="minorHAnsi"/>
                <w:color w:val="000000"/>
              </w:rPr>
              <w:t>Basu</w:t>
            </w:r>
            <w:proofErr w:type="spellEnd"/>
            <w:r w:rsidRPr="00F10B81">
              <w:rPr>
                <w:rFonts w:cstheme="minorHAnsi"/>
                <w:color w:val="000000"/>
              </w:rPr>
              <w:t xml:space="preserve"> (2009)</w:t>
            </w:r>
          </w:p>
        </w:tc>
      </w:tr>
      <w:tr w:rsidR="00172DFA" w:rsidRPr="00F10B81" w:rsidTr="00D4263A">
        <w:tc>
          <w:tcPr>
            <w:tcW w:w="827" w:type="dxa"/>
            <w:vAlign w:val="bottom"/>
          </w:tcPr>
          <w:p w:rsidR="00172DFA" w:rsidRPr="00F10B81" w:rsidRDefault="00172DFA" w:rsidP="00D4263A">
            <w:pPr>
              <w:rPr>
                <w:rFonts w:cstheme="minorHAnsi"/>
                <w:color w:val="000000"/>
              </w:rPr>
            </w:pPr>
            <w:r w:rsidRPr="00F10B81">
              <w:rPr>
                <w:rFonts w:cstheme="minorHAnsi"/>
                <w:color w:val="000000"/>
              </w:rPr>
              <w:t>16</w:t>
            </w:r>
          </w:p>
        </w:tc>
        <w:tc>
          <w:tcPr>
            <w:tcW w:w="808" w:type="dxa"/>
            <w:vAlign w:val="bottom"/>
          </w:tcPr>
          <w:p w:rsidR="00172DFA" w:rsidRPr="00F10B81" w:rsidRDefault="00172DFA" w:rsidP="00D4263A">
            <w:pPr>
              <w:rPr>
                <w:rFonts w:cstheme="minorHAnsi"/>
                <w:color w:val="000000"/>
              </w:rPr>
            </w:pPr>
            <w:r w:rsidRPr="00F10B81">
              <w:rPr>
                <w:rFonts w:cstheme="minorHAnsi"/>
                <w:color w:val="000000"/>
              </w:rPr>
              <w:t>VI</w:t>
            </w:r>
          </w:p>
        </w:tc>
        <w:tc>
          <w:tcPr>
            <w:tcW w:w="6578" w:type="dxa"/>
            <w:vAlign w:val="bottom"/>
          </w:tcPr>
          <w:p w:rsidR="00172DFA" w:rsidRPr="00F10B81" w:rsidRDefault="00172DFA" w:rsidP="00D4263A">
            <w:pPr>
              <w:rPr>
                <w:rFonts w:cstheme="minorHAnsi"/>
                <w:color w:val="000000"/>
              </w:rPr>
            </w:pPr>
            <w:r w:rsidRPr="00F10B81">
              <w:rPr>
                <w:rFonts w:cstheme="minorHAnsi"/>
                <w:color w:val="000000"/>
              </w:rPr>
              <w:t>Exploring causes of difference in macroeconomic development of India and China</w:t>
            </w:r>
          </w:p>
        </w:tc>
        <w:tc>
          <w:tcPr>
            <w:tcW w:w="1363" w:type="dxa"/>
            <w:vAlign w:val="bottom"/>
          </w:tcPr>
          <w:p w:rsidR="00172DFA" w:rsidRPr="00F10B81" w:rsidRDefault="00172DFA" w:rsidP="00D4263A">
            <w:pPr>
              <w:rPr>
                <w:rFonts w:cstheme="minorHAnsi"/>
                <w:color w:val="000000"/>
              </w:rPr>
            </w:pPr>
            <w:proofErr w:type="spellStart"/>
            <w:r w:rsidRPr="00F10B81">
              <w:rPr>
                <w:rFonts w:cstheme="minorHAnsi"/>
                <w:color w:val="000000"/>
              </w:rPr>
              <w:t>Basu</w:t>
            </w:r>
            <w:proofErr w:type="spellEnd"/>
            <w:r w:rsidRPr="00F10B81">
              <w:rPr>
                <w:rFonts w:cstheme="minorHAnsi"/>
                <w:color w:val="000000"/>
              </w:rPr>
              <w:t xml:space="preserve"> (2009)</w:t>
            </w:r>
          </w:p>
        </w:tc>
      </w:tr>
    </w:tbl>
    <w:p w:rsidR="00172DFA" w:rsidRPr="00F10B81" w:rsidRDefault="00172DFA" w:rsidP="00172DFA">
      <w:pPr>
        <w:rPr>
          <w:rFonts w:cstheme="minorHAnsi"/>
        </w:rPr>
      </w:pPr>
    </w:p>
    <w:p w:rsidR="00172DFA" w:rsidRPr="00F10B81" w:rsidRDefault="00172DFA" w:rsidP="00172DFA">
      <w:pPr>
        <w:rPr>
          <w:rFonts w:cstheme="minorHAnsi"/>
          <w:i/>
        </w:rPr>
      </w:pPr>
      <w:r w:rsidRPr="00F10B81">
        <w:rPr>
          <w:rFonts w:cstheme="minorHAnsi"/>
          <w:i/>
        </w:rPr>
        <w:lastRenderedPageBreak/>
        <w:t>References</w:t>
      </w:r>
    </w:p>
    <w:p w:rsidR="00172DFA" w:rsidRPr="00F10B81" w:rsidRDefault="00172DFA" w:rsidP="00172DFA">
      <w:pPr>
        <w:pStyle w:val="Default"/>
        <w:rPr>
          <w:rFonts w:asciiTheme="minorHAnsi" w:hAnsiTheme="minorHAnsi" w:cstheme="minorHAnsi"/>
          <w:sz w:val="22"/>
          <w:szCs w:val="22"/>
        </w:rPr>
      </w:pPr>
      <w:proofErr w:type="gramStart"/>
      <w:r w:rsidRPr="00F10B81">
        <w:rPr>
          <w:rFonts w:asciiTheme="minorHAnsi" w:hAnsiTheme="minorHAnsi" w:cstheme="minorHAnsi"/>
          <w:sz w:val="22"/>
          <w:szCs w:val="22"/>
        </w:rPr>
        <w:t xml:space="preserve">Jean </w:t>
      </w:r>
      <w:proofErr w:type="spellStart"/>
      <w:r w:rsidRPr="00F10B81">
        <w:rPr>
          <w:rFonts w:asciiTheme="minorHAnsi" w:hAnsiTheme="minorHAnsi" w:cstheme="minorHAnsi"/>
          <w:sz w:val="22"/>
          <w:szCs w:val="22"/>
        </w:rPr>
        <w:t>Dreze</w:t>
      </w:r>
      <w:proofErr w:type="spellEnd"/>
      <w:r w:rsidRPr="00F10B81">
        <w:rPr>
          <w:rFonts w:asciiTheme="minorHAnsi" w:hAnsiTheme="minorHAnsi" w:cstheme="minorHAnsi"/>
          <w:sz w:val="22"/>
          <w:szCs w:val="22"/>
        </w:rPr>
        <w:t xml:space="preserve"> and </w:t>
      </w:r>
      <w:proofErr w:type="spellStart"/>
      <w:r w:rsidRPr="00F10B81">
        <w:rPr>
          <w:rFonts w:asciiTheme="minorHAnsi" w:hAnsiTheme="minorHAnsi" w:cstheme="minorHAnsi"/>
          <w:sz w:val="22"/>
          <w:szCs w:val="22"/>
        </w:rPr>
        <w:t>Amartya</w:t>
      </w:r>
      <w:proofErr w:type="spellEnd"/>
      <w:r w:rsidRPr="00F10B81">
        <w:rPr>
          <w:rFonts w:asciiTheme="minorHAnsi" w:hAnsiTheme="minorHAnsi" w:cstheme="minorHAnsi"/>
          <w:sz w:val="22"/>
          <w:szCs w:val="22"/>
        </w:rPr>
        <w:t xml:space="preserve"> </w:t>
      </w:r>
      <w:proofErr w:type="spellStart"/>
      <w:r w:rsidRPr="00F10B81">
        <w:rPr>
          <w:rFonts w:asciiTheme="minorHAnsi" w:hAnsiTheme="minorHAnsi" w:cstheme="minorHAnsi"/>
          <w:sz w:val="22"/>
          <w:szCs w:val="22"/>
        </w:rPr>
        <w:t>Sen</w:t>
      </w:r>
      <w:proofErr w:type="spellEnd"/>
      <w:r w:rsidRPr="00F10B81">
        <w:rPr>
          <w:rFonts w:asciiTheme="minorHAnsi" w:hAnsiTheme="minorHAnsi" w:cstheme="minorHAnsi"/>
          <w:sz w:val="22"/>
          <w:szCs w:val="22"/>
        </w:rPr>
        <w:t>, 2013.</w:t>
      </w:r>
      <w:proofErr w:type="gramEnd"/>
      <w:r w:rsidRPr="00F10B81">
        <w:rPr>
          <w:rFonts w:asciiTheme="minorHAnsi" w:hAnsiTheme="minorHAnsi" w:cstheme="minorHAnsi"/>
          <w:sz w:val="22"/>
          <w:szCs w:val="22"/>
        </w:rPr>
        <w:t xml:space="preserve"> </w:t>
      </w:r>
      <w:r w:rsidRPr="00F10B81">
        <w:rPr>
          <w:rFonts w:asciiTheme="minorHAnsi" w:hAnsiTheme="minorHAnsi" w:cstheme="minorHAnsi"/>
          <w:i/>
          <w:iCs/>
          <w:sz w:val="22"/>
          <w:szCs w:val="22"/>
        </w:rPr>
        <w:t xml:space="preserve">An Uncertain Glory: India and its </w:t>
      </w:r>
    </w:p>
    <w:p w:rsidR="00172DFA" w:rsidRPr="00F10B81" w:rsidRDefault="00172DFA" w:rsidP="00172DFA">
      <w:pPr>
        <w:pStyle w:val="Default"/>
        <w:rPr>
          <w:rFonts w:asciiTheme="minorHAnsi" w:hAnsiTheme="minorHAnsi" w:cstheme="minorHAnsi"/>
          <w:sz w:val="22"/>
          <w:szCs w:val="22"/>
        </w:rPr>
      </w:pPr>
      <w:proofErr w:type="gramStart"/>
      <w:r w:rsidRPr="00F10B81">
        <w:rPr>
          <w:rFonts w:asciiTheme="minorHAnsi" w:hAnsiTheme="minorHAnsi" w:cstheme="minorHAnsi"/>
          <w:i/>
          <w:iCs/>
          <w:sz w:val="22"/>
          <w:szCs w:val="22"/>
        </w:rPr>
        <w:t>Contradictions</w:t>
      </w:r>
      <w:r w:rsidRPr="00F10B81">
        <w:rPr>
          <w:rFonts w:asciiTheme="minorHAnsi" w:hAnsiTheme="minorHAnsi" w:cstheme="minorHAnsi"/>
          <w:sz w:val="22"/>
          <w:szCs w:val="22"/>
        </w:rPr>
        <w:t>, Princeton University Press, Ch. 2 &amp; 3.</w:t>
      </w:r>
      <w:proofErr w:type="gramEnd"/>
      <w:r w:rsidRPr="00F10B81">
        <w:rPr>
          <w:rFonts w:asciiTheme="minorHAnsi" w:hAnsiTheme="minorHAnsi" w:cstheme="minorHAnsi"/>
          <w:sz w:val="22"/>
          <w:szCs w:val="22"/>
        </w:rPr>
        <w:t xml:space="preserve"> </w:t>
      </w:r>
    </w:p>
    <w:p w:rsidR="00172DFA" w:rsidRPr="00F10B81" w:rsidRDefault="00172DFA" w:rsidP="00172DFA">
      <w:pPr>
        <w:pStyle w:val="Default"/>
        <w:rPr>
          <w:rFonts w:asciiTheme="minorHAnsi" w:hAnsiTheme="minorHAnsi" w:cstheme="minorHAnsi"/>
          <w:sz w:val="22"/>
          <w:szCs w:val="22"/>
        </w:rPr>
      </w:pPr>
    </w:p>
    <w:p w:rsidR="00172DFA" w:rsidRPr="00F10B81" w:rsidRDefault="00172DFA" w:rsidP="00172DFA">
      <w:pPr>
        <w:pStyle w:val="Default"/>
        <w:rPr>
          <w:rFonts w:asciiTheme="minorHAnsi" w:hAnsiTheme="minorHAnsi" w:cstheme="minorHAnsi"/>
          <w:sz w:val="22"/>
          <w:szCs w:val="22"/>
        </w:rPr>
      </w:pPr>
      <w:proofErr w:type="spellStart"/>
      <w:r w:rsidRPr="00F10B81">
        <w:rPr>
          <w:rFonts w:asciiTheme="minorHAnsi" w:hAnsiTheme="minorHAnsi" w:cstheme="minorHAnsi"/>
          <w:sz w:val="22"/>
          <w:szCs w:val="22"/>
        </w:rPr>
        <w:t>Pulapre</w:t>
      </w:r>
      <w:proofErr w:type="spellEnd"/>
      <w:r w:rsidRPr="00F10B81">
        <w:rPr>
          <w:rFonts w:asciiTheme="minorHAnsi" w:hAnsiTheme="minorHAnsi" w:cstheme="minorHAnsi"/>
          <w:sz w:val="22"/>
          <w:szCs w:val="22"/>
        </w:rPr>
        <w:t xml:space="preserve"> </w:t>
      </w:r>
      <w:proofErr w:type="spellStart"/>
      <w:r w:rsidRPr="00F10B81">
        <w:rPr>
          <w:rFonts w:asciiTheme="minorHAnsi" w:hAnsiTheme="minorHAnsi" w:cstheme="minorHAnsi"/>
          <w:sz w:val="22"/>
          <w:szCs w:val="22"/>
        </w:rPr>
        <w:t>Balakrishnan</w:t>
      </w:r>
      <w:proofErr w:type="spellEnd"/>
      <w:r w:rsidRPr="00F10B81">
        <w:rPr>
          <w:rFonts w:asciiTheme="minorHAnsi" w:hAnsiTheme="minorHAnsi" w:cstheme="minorHAnsi"/>
          <w:sz w:val="22"/>
          <w:szCs w:val="22"/>
        </w:rPr>
        <w:t xml:space="preserve">, 2007, </w:t>
      </w:r>
      <w:proofErr w:type="gramStart"/>
      <w:r w:rsidRPr="00F10B81">
        <w:rPr>
          <w:rFonts w:asciiTheme="minorHAnsi" w:hAnsiTheme="minorHAnsi" w:cstheme="minorHAnsi"/>
          <w:sz w:val="22"/>
          <w:szCs w:val="22"/>
        </w:rPr>
        <w:t>The</w:t>
      </w:r>
      <w:proofErr w:type="gramEnd"/>
      <w:r w:rsidRPr="00F10B81">
        <w:rPr>
          <w:rFonts w:asciiTheme="minorHAnsi" w:hAnsiTheme="minorHAnsi" w:cstheme="minorHAnsi"/>
          <w:sz w:val="22"/>
          <w:szCs w:val="22"/>
        </w:rPr>
        <w:t xml:space="preserve"> Recovery of India: Economic Growth in the </w:t>
      </w:r>
    </w:p>
    <w:p w:rsidR="00172DFA" w:rsidRPr="00F10B81" w:rsidRDefault="00172DFA" w:rsidP="00172DFA">
      <w:pPr>
        <w:pStyle w:val="Default"/>
        <w:rPr>
          <w:rFonts w:asciiTheme="minorHAnsi" w:hAnsiTheme="minorHAnsi" w:cstheme="minorHAnsi"/>
          <w:sz w:val="22"/>
          <w:szCs w:val="22"/>
        </w:rPr>
      </w:pPr>
      <w:r w:rsidRPr="00F10B81">
        <w:rPr>
          <w:rFonts w:asciiTheme="minorHAnsi" w:hAnsiTheme="minorHAnsi" w:cstheme="minorHAnsi"/>
          <w:sz w:val="22"/>
          <w:szCs w:val="22"/>
        </w:rPr>
        <w:t xml:space="preserve">Nehru Era, </w:t>
      </w:r>
      <w:r w:rsidRPr="00F10B81">
        <w:rPr>
          <w:rFonts w:asciiTheme="minorHAnsi" w:hAnsiTheme="minorHAnsi" w:cstheme="minorHAnsi"/>
          <w:i/>
          <w:iCs/>
          <w:sz w:val="22"/>
          <w:szCs w:val="22"/>
        </w:rPr>
        <w:t>Economic and Political Weekly</w:t>
      </w:r>
      <w:r w:rsidRPr="00F10B81">
        <w:rPr>
          <w:rFonts w:asciiTheme="minorHAnsi" w:hAnsiTheme="minorHAnsi" w:cstheme="minorHAnsi"/>
          <w:sz w:val="22"/>
          <w:szCs w:val="22"/>
        </w:rPr>
        <w:t xml:space="preserve">, November. </w:t>
      </w:r>
    </w:p>
    <w:p w:rsidR="00172DFA" w:rsidRPr="00F10B81" w:rsidRDefault="00172DFA" w:rsidP="00172DFA">
      <w:pPr>
        <w:pStyle w:val="Default"/>
        <w:rPr>
          <w:rFonts w:asciiTheme="minorHAnsi" w:hAnsiTheme="minorHAnsi" w:cstheme="minorHAnsi"/>
          <w:sz w:val="22"/>
          <w:szCs w:val="22"/>
        </w:rPr>
      </w:pPr>
    </w:p>
    <w:p w:rsidR="00172DFA" w:rsidRPr="00F10B81" w:rsidRDefault="00172DFA" w:rsidP="00172DFA">
      <w:pPr>
        <w:pStyle w:val="Default"/>
        <w:rPr>
          <w:rFonts w:asciiTheme="minorHAnsi" w:eastAsia="Times New Roman" w:hAnsiTheme="minorHAnsi" w:cstheme="minorHAnsi"/>
          <w:sz w:val="22"/>
          <w:szCs w:val="22"/>
        </w:rPr>
      </w:pPr>
      <w:proofErr w:type="spellStart"/>
      <w:r w:rsidRPr="00F10B81">
        <w:rPr>
          <w:rFonts w:asciiTheme="minorHAnsi" w:eastAsia="Times New Roman" w:hAnsiTheme="minorHAnsi" w:cstheme="minorHAnsi"/>
          <w:sz w:val="22"/>
          <w:szCs w:val="22"/>
        </w:rPr>
        <w:t>Rakesh</w:t>
      </w:r>
      <w:proofErr w:type="spellEnd"/>
      <w:r w:rsidRPr="00F10B81">
        <w:rPr>
          <w:rFonts w:asciiTheme="minorHAnsi" w:eastAsia="Times New Roman" w:hAnsiTheme="minorHAnsi" w:cstheme="minorHAnsi"/>
          <w:sz w:val="22"/>
          <w:szCs w:val="22"/>
        </w:rPr>
        <w:t xml:space="preserve"> Mohan, 2008, ―Growth Record of Indian Economy: 1950-2008. A Story of Sustained Savings and Investment, Economic and Political Weekly, May.</w:t>
      </w:r>
    </w:p>
    <w:p w:rsidR="00172DFA" w:rsidRPr="00F10B81" w:rsidRDefault="00172DFA" w:rsidP="00172DFA">
      <w:pPr>
        <w:pStyle w:val="Default"/>
        <w:rPr>
          <w:rFonts w:asciiTheme="minorHAnsi" w:hAnsiTheme="minorHAnsi" w:cstheme="minorHAnsi"/>
          <w:sz w:val="22"/>
          <w:szCs w:val="22"/>
        </w:rPr>
      </w:pPr>
    </w:p>
    <w:p w:rsidR="00172DFA" w:rsidRPr="00F10B81" w:rsidRDefault="00172DFA" w:rsidP="00172DFA">
      <w:pPr>
        <w:pStyle w:val="Default"/>
        <w:rPr>
          <w:rFonts w:asciiTheme="minorHAnsi" w:hAnsiTheme="minorHAnsi" w:cstheme="minorHAnsi"/>
          <w:sz w:val="22"/>
          <w:szCs w:val="22"/>
        </w:rPr>
      </w:pPr>
      <w:r w:rsidRPr="00F10B81">
        <w:rPr>
          <w:rFonts w:asciiTheme="minorHAnsi" w:eastAsia="Times New Roman" w:hAnsiTheme="minorHAnsi" w:cstheme="minorHAnsi"/>
          <w:sz w:val="22"/>
          <w:szCs w:val="22"/>
        </w:rPr>
        <w:t xml:space="preserve">S.L. </w:t>
      </w:r>
      <w:proofErr w:type="spellStart"/>
      <w:r w:rsidRPr="00F10B81">
        <w:rPr>
          <w:rFonts w:asciiTheme="minorHAnsi" w:eastAsia="Times New Roman" w:hAnsiTheme="minorHAnsi" w:cstheme="minorHAnsi"/>
          <w:sz w:val="22"/>
          <w:szCs w:val="22"/>
        </w:rPr>
        <w:t>Shetty</w:t>
      </w:r>
      <w:proofErr w:type="spellEnd"/>
      <w:r w:rsidRPr="00F10B81">
        <w:rPr>
          <w:rFonts w:asciiTheme="minorHAnsi" w:eastAsia="Times New Roman" w:hAnsiTheme="minorHAnsi" w:cstheme="minorHAnsi"/>
          <w:sz w:val="22"/>
          <w:szCs w:val="22"/>
        </w:rPr>
        <w:t xml:space="preserve">, 2007, ―India‘s Savings Performance since the Advent of Planning, in K.L. Krishna and A. </w:t>
      </w:r>
      <w:proofErr w:type="spellStart"/>
      <w:r w:rsidRPr="00F10B81">
        <w:rPr>
          <w:rFonts w:asciiTheme="minorHAnsi" w:eastAsia="Times New Roman" w:hAnsiTheme="minorHAnsi" w:cstheme="minorHAnsi"/>
          <w:sz w:val="22"/>
          <w:szCs w:val="22"/>
        </w:rPr>
        <w:t>Vaidyanathan</w:t>
      </w:r>
      <w:proofErr w:type="spellEnd"/>
      <w:r w:rsidRPr="00F10B81">
        <w:rPr>
          <w:rFonts w:asciiTheme="minorHAnsi" w:eastAsia="Times New Roman" w:hAnsiTheme="minorHAnsi" w:cstheme="minorHAnsi"/>
          <w:sz w:val="22"/>
          <w:szCs w:val="22"/>
        </w:rPr>
        <w:t>, editors, Institutions and Markets in India’s Development</w:t>
      </w:r>
    </w:p>
    <w:p w:rsidR="00172DFA" w:rsidRPr="00F10B81" w:rsidRDefault="00172DFA" w:rsidP="00172DFA">
      <w:pPr>
        <w:pStyle w:val="Default"/>
        <w:rPr>
          <w:rFonts w:asciiTheme="minorHAnsi" w:hAnsiTheme="minorHAnsi" w:cstheme="minorHAnsi"/>
          <w:sz w:val="22"/>
          <w:szCs w:val="22"/>
        </w:rPr>
      </w:pPr>
    </w:p>
    <w:p w:rsidR="00172DFA" w:rsidRPr="00F10B81" w:rsidRDefault="00172DFA" w:rsidP="00172DFA">
      <w:pPr>
        <w:pStyle w:val="Default"/>
        <w:rPr>
          <w:rFonts w:asciiTheme="minorHAnsi" w:hAnsiTheme="minorHAnsi" w:cstheme="minorHAnsi"/>
          <w:sz w:val="22"/>
          <w:szCs w:val="22"/>
        </w:rPr>
      </w:pPr>
      <w:r w:rsidRPr="00F10B81">
        <w:rPr>
          <w:rFonts w:asciiTheme="minorHAnsi" w:hAnsiTheme="minorHAnsi" w:cstheme="minorHAnsi"/>
          <w:sz w:val="22"/>
          <w:szCs w:val="22"/>
        </w:rPr>
        <w:t xml:space="preserve">Rama </w:t>
      </w:r>
      <w:proofErr w:type="spellStart"/>
      <w:r w:rsidRPr="00F10B81">
        <w:rPr>
          <w:rFonts w:asciiTheme="minorHAnsi" w:hAnsiTheme="minorHAnsi" w:cstheme="minorHAnsi"/>
          <w:sz w:val="22"/>
          <w:szCs w:val="22"/>
        </w:rPr>
        <w:t>Baru</w:t>
      </w:r>
      <w:proofErr w:type="spellEnd"/>
      <w:r w:rsidRPr="00F10B81">
        <w:rPr>
          <w:rFonts w:asciiTheme="minorHAnsi" w:hAnsiTheme="minorHAnsi" w:cstheme="minorHAnsi"/>
          <w:sz w:val="22"/>
          <w:szCs w:val="22"/>
        </w:rPr>
        <w:t xml:space="preserve"> et al, 2010, ―Inequities in Access to Health Services in India: Caste, Class and Region, </w:t>
      </w:r>
      <w:r w:rsidRPr="00F10B81">
        <w:rPr>
          <w:rFonts w:asciiTheme="minorHAnsi" w:hAnsiTheme="minorHAnsi" w:cstheme="minorHAnsi"/>
          <w:i/>
          <w:iCs/>
          <w:sz w:val="22"/>
          <w:szCs w:val="22"/>
        </w:rPr>
        <w:t>Economic and Political Weekly</w:t>
      </w:r>
      <w:r w:rsidRPr="00F10B81">
        <w:rPr>
          <w:rFonts w:asciiTheme="minorHAnsi" w:hAnsiTheme="minorHAnsi" w:cstheme="minorHAnsi"/>
          <w:sz w:val="22"/>
          <w:szCs w:val="22"/>
        </w:rPr>
        <w:t xml:space="preserve">, September. </w:t>
      </w:r>
    </w:p>
    <w:p w:rsidR="00172DFA" w:rsidRPr="00F10B81" w:rsidRDefault="00172DFA" w:rsidP="00172DFA">
      <w:pPr>
        <w:pStyle w:val="Default"/>
        <w:rPr>
          <w:rFonts w:asciiTheme="minorHAnsi" w:hAnsiTheme="minorHAnsi" w:cstheme="minorHAnsi"/>
          <w:sz w:val="22"/>
          <w:szCs w:val="22"/>
        </w:rPr>
      </w:pPr>
    </w:p>
    <w:p w:rsidR="00172DFA" w:rsidRPr="00F10B81" w:rsidRDefault="00172DFA" w:rsidP="00172DFA">
      <w:pPr>
        <w:pStyle w:val="Default"/>
        <w:rPr>
          <w:rFonts w:asciiTheme="minorHAnsi" w:hAnsiTheme="minorHAnsi" w:cstheme="minorHAnsi"/>
          <w:sz w:val="22"/>
          <w:szCs w:val="22"/>
        </w:rPr>
      </w:pPr>
      <w:proofErr w:type="spellStart"/>
      <w:r w:rsidRPr="00F10B81">
        <w:rPr>
          <w:rFonts w:asciiTheme="minorHAnsi" w:eastAsia="Times New Roman" w:hAnsiTheme="minorHAnsi" w:cstheme="minorHAnsi"/>
          <w:sz w:val="22"/>
          <w:szCs w:val="22"/>
        </w:rPr>
        <w:t>Geeta</w:t>
      </w:r>
      <w:proofErr w:type="spellEnd"/>
      <w:r w:rsidRPr="00F10B81">
        <w:rPr>
          <w:rFonts w:asciiTheme="minorHAnsi" w:eastAsia="Times New Roman" w:hAnsiTheme="minorHAnsi" w:cstheme="minorHAnsi"/>
          <w:sz w:val="22"/>
          <w:szCs w:val="22"/>
        </w:rPr>
        <w:t xml:space="preserve"> G. </w:t>
      </w:r>
      <w:proofErr w:type="spellStart"/>
      <w:r w:rsidRPr="00F10B81">
        <w:rPr>
          <w:rFonts w:asciiTheme="minorHAnsi" w:eastAsia="Times New Roman" w:hAnsiTheme="minorHAnsi" w:cstheme="minorHAnsi"/>
          <w:sz w:val="22"/>
          <w:szCs w:val="22"/>
        </w:rPr>
        <w:t>Kingdon</w:t>
      </w:r>
      <w:proofErr w:type="spellEnd"/>
      <w:r w:rsidRPr="00F10B81">
        <w:rPr>
          <w:rFonts w:asciiTheme="minorHAnsi" w:eastAsia="Times New Roman" w:hAnsiTheme="minorHAnsi" w:cstheme="minorHAnsi"/>
          <w:sz w:val="22"/>
          <w:szCs w:val="22"/>
        </w:rPr>
        <w:t>, 2007, ―The Progress of School Education in India, Oxford Review of Economic Policy</w:t>
      </w:r>
    </w:p>
    <w:p w:rsidR="00172DFA" w:rsidRPr="00F10B81" w:rsidRDefault="00172DFA" w:rsidP="00172DFA">
      <w:pPr>
        <w:pStyle w:val="Default"/>
        <w:rPr>
          <w:rFonts w:asciiTheme="minorHAnsi" w:hAnsiTheme="minorHAnsi" w:cstheme="minorHAnsi"/>
          <w:sz w:val="22"/>
          <w:szCs w:val="22"/>
        </w:rPr>
      </w:pPr>
    </w:p>
    <w:p w:rsidR="00172DFA" w:rsidRPr="00F10B81" w:rsidRDefault="00172DFA" w:rsidP="00172DFA">
      <w:pPr>
        <w:pStyle w:val="Default"/>
        <w:rPr>
          <w:rFonts w:asciiTheme="minorHAnsi" w:hAnsiTheme="minorHAnsi" w:cstheme="minorHAnsi"/>
          <w:sz w:val="22"/>
          <w:szCs w:val="22"/>
        </w:rPr>
      </w:pPr>
      <w:r w:rsidRPr="00F10B81">
        <w:rPr>
          <w:rFonts w:asciiTheme="minorHAnsi" w:hAnsiTheme="minorHAnsi" w:cstheme="minorHAnsi"/>
          <w:sz w:val="22"/>
          <w:szCs w:val="22"/>
        </w:rPr>
        <w:t xml:space="preserve">S. </w:t>
      </w:r>
      <w:proofErr w:type="spellStart"/>
      <w:r w:rsidRPr="00F10B81">
        <w:rPr>
          <w:rFonts w:asciiTheme="minorHAnsi" w:hAnsiTheme="minorHAnsi" w:cstheme="minorHAnsi"/>
          <w:sz w:val="22"/>
          <w:szCs w:val="22"/>
        </w:rPr>
        <w:t>Kapur</w:t>
      </w:r>
      <w:proofErr w:type="spellEnd"/>
      <w:r w:rsidRPr="00F10B81">
        <w:rPr>
          <w:rFonts w:asciiTheme="minorHAnsi" w:hAnsiTheme="minorHAnsi" w:cstheme="minorHAnsi"/>
          <w:sz w:val="22"/>
          <w:szCs w:val="22"/>
        </w:rPr>
        <w:t xml:space="preserve"> and </w:t>
      </w:r>
      <w:proofErr w:type="spellStart"/>
      <w:r w:rsidRPr="00F10B81">
        <w:rPr>
          <w:rFonts w:asciiTheme="minorHAnsi" w:hAnsiTheme="minorHAnsi" w:cstheme="minorHAnsi"/>
          <w:sz w:val="22"/>
          <w:szCs w:val="22"/>
        </w:rPr>
        <w:t>Mamta</w:t>
      </w:r>
      <w:proofErr w:type="spellEnd"/>
      <w:r w:rsidRPr="00F10B81">
        <w:rPr>
          <w:rFonts w:asciiTheme="minorHAnsi" w:hAnsiTheme="minorHAnsi" w:cstheme="minorHAnsi"/>
          <w:sz w:val="22"/>
          <w:szCs w:val="22"/>
        </w:rPr>
        <w:t xml:space="preserve"> </w:t>
      </w:r>
      <w:proofErr w:type="spellStart"/>
      <w:r w:rsidRPr="00F10B81">
        <w:rPr>
          <w:rFonts w:asciiTheme="minorHAnsi" w:hAnsiTheme="minorHAnsi" w:cstheme="minorHAnsi"/>
          <w:sz w:val="22"/>
          <w:szCs w:val="22"/>
        </w:rPr>
        <w:t>Murthi</w:t>
      </w:r>
      <w:proofErr w:type="spellEnd"/>
      <w:r w:rsidRPr="00F10B81">
        <w:rPr>
          <w:rFonts w:asciiTheme="minorHAnsi" w:hAnsiTheme="minorHAnsi" w:cstheme="minorHAnsi"/>
          <w:sz w:val="22"/>
          <w:szCs w:val="22"/>
        </w:rPr>
        <w:t xml:space="preserve">, ‘Literacy’ in </w:t>
      </w:r>
      <w:proofErr w:type="spellStart"/>
      <w:r w:rsidRPr="00F10B81">
        <w:rPr>
          <w:rFonts w:asciiTheme="minorHAnsi" w:hAnsiTheme="minorHAnsi" w:cstheme="minorHAnsi"/>
          <w:sz w:val="22"/>
          <w:szCs w:val="22"/>
        </w:rPr>
        <w:t>Basu</w:t>
      </w:r>
      <w:proofErr w:type="spellEnd"/>
      <w:r w:rsidRPr="00F10B81">
        <w:rPr>
          <w:rFonts w:asciiTheme="minorHAnsi" w:hAnsiTheme="minorHAnsi" w:cstheme="minorHAnsi"/>
          <w:sz w:val="22"/>
          <w:szCs w:val="22"/>
        </w:rPr>
        <w:t xml:space="preserve"> and </w:t>
      </w:r>
      <w:proofErr w:type="spellStart"/>
      <w:r w:rsidRPr="00F10B81">
        <w:rPr>
          <w:rFonts w:asciiTheme="minorHAnsi" w:hAnsiTheme="minorHAnsi" w:cstheme="minorHAnsi"/>
          <w:sz w:val="22"/>
          <w:szCs w:val="22"/>
        </w:rPr>
        <w:t>Maertens</w:t>
      </w:r>
      <w:proofErr w:type="spellEnd"/>
      <w:r w:rsidRPr="00F10B81">
        <w:rPr>
          <w:rFonts w:asciiTheme="minorHAnsi" w:hAnsiTheme="minorHAnsi" w:cstheme="minorHAnsi"/>
          <w:sz w:val="22"/>
          <w:szCs w:val="22"/>
        </w:rPr>
        <w:t xml:space="preserve"> (</w:t>
      </w:r>
      <w:proofErr w:type="spellStart"/>
      <w:proofErr w:type="gramStart"/>
      <w:r w:rsidRPr="00F10B81">
        <w:rPr>
          <w:rFonts w:asciiTheme="minorHAnsi" w:hAnsiTheme="minorHAnsi" w:cstheme="minorHAnsi"/>
          <w:sz w:val="22"/>
          <w:szCs w:val="22"/>
        </w:rPr>
        <w:t>eds</w:t>
      </w:r>
      <w:proofErr w:type="spellEnd"/>
      <w:proofErr w:type="gramEnd"/>
      <w:r w:rsidRPr="00F10B81">
        <w:rPr>
          <w:rFonts w:asciiTheme="minorHAnsi" w:hAnsiTheme="minorHAnsi" w:cstheme="minorHAnsi"/>
          <w:sz w:val="22"/>
          <w:szCs w:val="22"/>
        </w:rPr>
        <w:t xml:space="preserve">) </w:t>
      </w:r>
    </w:p>
    <w:p w:rsidR="00172DFA" w:rsidRPr="00F10B81" w:rsidRDefault="00172DFA" w:rsidP="00172DFA">
      <w:pPr>
        <w:pStyle w:val="Default"/>
        <w:rPr>
          <w:rFonts w:asciiTheme="minorHAnsi" w:hAnsiTheme="minorHAnsi" w:cstheme="minorHAnsi"/>
          <w:sz w:val="22"/>
          <w:szCs w:val="22"/>
        </w:rPr>
      </w:pPr>
    </w:p>
    <w:p w:rsidR="00172DFA" w:rsidRPr="00F10B81" w:rsidRDefault="00172DFA" w:rsidP="00172DFA">
      <w:pPr>
        <w:pStyle w:val="Default"/>
        <w:rPr>
          <w:rFonts w:asciiTheme="minorHAnsi" w:hAnsiTheme="minorHAnsi" w:cstheme="minorHAnsi"/>
          <w:sz w:val="22"/>
          <w:szCs w:val="22"/>
        </w:rPr>
      </w:pPr>
      <w:r w:rsidRPr="00F10B81">
        <w:rPr>
          <w:rFonts w:asciiTheme="minorHAnsi" w:hAnsiTheme="minorHAnsi" w:cstheme="minorHAnsi"/>
          <w:sz w:val="22"/>
          <w:szCs w:val="22"/>
        </w:rPr>
        <w:t xml:space="preserve">J. </w:t>
      </w:r>
      <w:proofErr w:type="spellStart"/>
      <w:r w:rsidRPr="00F10B81">
        <w:rPr>
          <w:rFonts w:asciiTheme="minorHAnsi" w:hAnsiTheme="minorHAnsi" w:cstheme="minorHAnsi"/>
          <w:sz w:val="22"/>
          <w:szCs w:val="22"/>
        </w:rPr>
        <w:t>Dreze</w:t>
      </w:r>
      <w:proofErr w:type="spellEnd"/>
      <w:r w:rsidRPr="00F10B81">
        <w:rPr>
          <w:rFonts w:asciiTheme="minorHAnsi" w:hAnsiTheme="minorHAnsi" w:cstheme="minorHAnsi"/>
          <w:sz w:val="22"/>
          <w:szCs w:val="22"/>
        </w:rPr>
        <w:t xml:space="preserve">, “Food and </w:t>
      </w:r>
      <w:proofErr w:type="spellStart"/>
      <w:r w:rsidRPr="00F10B81">
        <w:rPr>
          <w:rFonts w:asciiTheme="minorHAnsi" w:hAnsiTheme="minorHAnsi" w:cstheme="minorHAnsi"/>
          <w:sz w:val="22"/>
          <w:szCs w:val="22"/>
        </w:rPr>
        <w:t>Nutrition”in</w:t>
      </w:r>
      <w:proofErr w:type="spellEnd"/>
      <w:r w:rsidRPr="00F10B81">
        <w:rPr>
          <w:rFonts w:asciiTheme="minorHAnsi" w:hAnsiTheme="minorHAnsi" w:cstheme="minorHAnsi"/>
          <w:sz w:val="22"/>
          <w:szCs w:val="22"/>
        </w:rPr>
        <w:t xml:space="preserve"> </w:t>
      </w:r>
      <w:proofErr w:type="spellStart"/>
      <w:r w:rsidRPr="00F10B81">
        <w:rPr>
          <w:rFonts w:asciiTheme="minorHAnsi" w:hAnsiTheme="minorHAnsi" w:cstheme="minorHAnsi"/>
          <w:sz w:val="22"/>
          <w:szCs w:val="22"/>
        </w:rPr>
        <w:t>Basu</w:t>
      </w:r>
      <w:proofErr w:type="spellEnd"/>
      <w:r w:rsidRPr="00F10B81">
        <w:rPr>
          <w:rFonts w:asciiTheme="minorHAnsi" w:hAnsiTheme="minorHAnsi" w:cstheme="minorHAnsi"/>
          <w:sz w:val="22"/>
          <w:szCs w:val="22"/>
        </w:rPr>
        <w:t xml:space="preserve"> and </w:t>
      </w:r>
      <w:proofErr w:type="spellStart"/>
      <w:r w:rsidRPr="00F10B81">
        <w:rPr>
          <w:rFonts w:asciiTheme="minorHAnsi" w:hAnsiTheme="minorHAnsi" w:cstheme="minorHAnsi"/>
          <w:sz w:val="22"/>
          <w:szCs w:val="22"/>
        </w:rPr>
        <w:t>Maertens</w:t>
      </w:r>
      <w:proofErr w:type="spellEnd"/>
      <w:r w:rsidRPr="00F10B81">
        <w:rPr>
          <w:rFonts w:asciiTheme="minorHAnsi" w:hAnsiTheme="minorHAnsi" w:cstheme="minorHAnsi"/>
          <w:sz w:val="22"/>
          <w:szCs w:val="22"/>
        </w:rPr>
        <w:t xml:space="preserve"> (</w:t>
      </w:r>
      <w:proofErr w:type="spellStart"/>
      <w:proofErr w:type="gramStart"/>
      <w:r w:rsidRPr="00F10B81">
        <w:rPr>
          <w:rFonts w:asciiTheme="minorHAnsi" w:hAnsiTheme="minorHAnsi" w:cstheme="minorHAnsi"/>
          <w:sz w:val="22"/>
          <w:szCs w:val="22"/>
        </w:rPr>
        <w:t>eds</w:t>
      </w:r>
      <w:proofErr w:type="spellEnd"/>
      <w:proofErr w:type="gramEnd"/>
      <w:r w:rsidRPr="00F10B81">
        <w:rPr>
          <w:rFonts w:asciiTheme="minorHAnsi" w:hAnsiTheme="minorHAnsi" w:cstheme="minorHAnsi"/>
          <w:sz w:val="22"/>
          <w:szCs w:val="22"/>
        </w:rPr>
        <w:t xml:space="preserve">) </w:t>
      </w:r>
    </w:p>
    <w:p w:rsidR="00172DFA" w:rsidRPr="00F10B81" w:rsidRDefault="00172DFA" w:rsidP="00172DFA">
      <w:pPr>
        <w:pStyle w:val="Default"/>
        <w:rPr>
          <w:rFonts w:asciiTheme="minorHAnsi" w:hAnsiTheme="minorHAnsi" w:cstheme="minorHAnsi"/>
          <w:sz w:val="22"/>
          <w:szCs w:val="22"/>
        </w:rPr>
      </w:pPr>
    </w:p>
    <w:p w:rsidR="00172DFA" w:rsidRPr="00F10B81" w:rsidRDefault="00172DFA" w:rsidP="00172DFA">
      <w:pPr>
        <w:pStyle w:val="Default"/>
        <w:rPr>
          <w:rFonts w:asciiTheme="minorHAnsi" w:hAnsiTheme="minorHAnsi" w:cstheme="minorHAnsi"/>
          <w:sz w:val="22"/>
          <w:szCs w:val="22"/>
        </w:rPr>
      </w:pPr>
      <w:r w:rsidRPr="00F10B81">
        <w:rPr>
          <w:rFonts w:asciiTheme="minorHAnsi" w:hAnsiTheme="minorHAnsi" w:cstheme="minorHAnsi"/>
          <w:sz w:val="22"/>
          <w:szCs w:val="22"/>
        </w:rPr>
        <w:t xml:space="preserve">J.J. Thomas, 2012, “India’s </w:t>
      </w:r>
      <w:proofErr w:type="spellStart"/>
      <w:r w:rsidRPr="00F10B81">
        <w:rPr>
          <w:rFonts w:asciiTheme="minorHAnsi" w:hAnsiTheme="minorHAnsi" w:cstheme="minorHAnsi"/>
          <w:sz w:val="22"/>
          <w:szCs w:val="22"/>
        </w:rPr>
        <w:t>Labour</w:t>
      </w:r>
      <w:proofErr w:type="spellEnd"/>
      <w:r w:rsidRPr="00F10B81">
        <w:rPr>
          <w:rFonts w:asciiTheme="minorHAnsi" w:hAnsiTheme="minorHAnsi" w:cstheme="minorHAnsi"/>
          <w:sz w:val="22"/>
          <w:szCs w:val="22"/>
        </w:rPr>
        <w:t xml:space="preserve"> Market </w:t>
      </w:r>
      <w:proofErr w:type="gramStart"/>
      <w:r w:rsidRPr="00F10B81">
        <w:rPr>
          <w:rFonts w:asciiTheme="minorHAnsi" w:hAnsiTheme="minorHAnsi" w:cstheme="minorHAnsi"/>
          <w:sz w:val="22"/>
          <w:szCs w:val="22"/>
        </w:rPr>
        <w:t>During</w:t>
      </w:r>
      <w:proofErr w:type="gramEnd"/>
      <w:r w:rsidRPr="00F10B81">
        <w:rPr>
          <w:rFonts w:asciiTheme="minorHAnsi" w:hAnsiTheme="minorHAnsi" w:cstheme="minorHAnsi"/>
          <w:sz w:val="22"/>
          <w:szCs w:val="22"/>
        </w:rPr>
        <w:t xml:space="preserve"> the 2000s”EPW, </w:t>
      </w:r>
      <w:proofErr w:type="spellStart"/>
      <w:r w:rsidRPr="00F10B81">
        <w:rPr>
          <w:rFonts w:asciiTheme="minorHAnsi" w:hAnsiTheme="minorHAnsi" w:cstheme="minorHAnsi"/>
          <w:sz w:val="22"/>
          <w:szCs w:val="22"/>
        </w:rPr>
        <w:t>Decemeber</w:t>
      </w:r>
      <w:proofErr w:type="spellEnd"/>
      <w:r w:rsidRPr="00F10B81">
        <w:rPr>
          <w:rFonts w:asciiTheme="minorHAnsi" w:hAnsiTheme="minorHAnsi" w:cstheme="minorHAnsi"/>
          <w:sz w:val="22"/>
          <w:szCs w:val="22"/>
        </w:rPr>
        <w:t xml:space="preserve"> </w:t>
      </w:r>
    </w:p>
    <w:p w:rsidR="00172DFA" w:rsidRPr="00F10B81" w:rsidRDefault="00172DFA" w:rsidP="00172DFA">
      <w:pPr>
        <w:pStyle w:val="Default"/>
        <w:rPr>
          <w:rFonts w:asciiTheme="minorHAnsi" w:hAnsiTheme="minorHAnsi" w:cstheme="minorHAnsi"/>
          <w:sz w:val="22"/>
          <w:szCs w:val="22"/>
        </w:rPr>
      </w:pPr>
    </w:p>
    <w:p w:rsidR="00172DFA" w:rsidRPr="00F10B81" w:rsidRDefault="00172DFA" w:rsidP="00172DFA">
      <w:pPr>
        <w:pStyle w:val="Default"/>
        <w:rPr>
          <w:rFonts w:asciiTheme="minorHAnsi" w:hAnsiTheme="minorHAnsi" w:cstheme="minorHAnsi"/>
          <w:sz w:val="22"/>
          <w:szCs w:val="22"/>
        </w:rPr>
      </w:pPr>
      <w:proofErr w:type="spellStart"/>
      <w:r w:rsidRPr="00F10B81">
        <w:rPr>
          <w:rFonts w:asciiTheme="minorHAnsi" w:hAnsiTheme="minorHAnsi" w:cstheme="minorHAnsi"/>
          <w:sz w:val="22"/>
          <w:szCs w:val="22"/>
        </w:rPr>
        <w:t>Ajit</w:t>
      </w:r>
      <w:proofErr w:type="spellEnd"/>
      <w:r w:rsidRPr="00F10B81">
        <w:rPr>
          <w:rFonts w:asciiTheme="minorHAnsi" w:hAnsiTheme="minorHAnsi" w:cstheme="minorHAnsi"/>
          <w:sz w:val="22"/>
          <w:szCs w:val="22"/>
        </w:rPr>
        <w:t xml:space="preserve"> </w:t>
      </w:r>
      <w:proofErr w:type="spellStart"/>
      <w:r w:rsidRPr="00F10B81">
        <w:rPr>
          <w:rFonts w:asciiTheme="minorHAnsi" w:hAnsiTheme="minorHAnsi" w:cstheme="minorHAnsi"/>
          <w:sz w:val="22"/>
          <w:szCs w:val="22"/>
        </w:rPr>
        <w:t>Mishra</w:t>
      </w:r>
      <w:proofErr w:type="spellEnd"/>
      <w:r w:rsidRPr="00F10B81">
        <w:rPr>
          <w:rFonts w:asciiTheme="minorHAnsi" w:hAnsiTheme="minorHAnsi" w:cstheme="minorHAnsi"/>
          <w:sz w:val="22"/>
          <w:szCs w:val="22"/>
        </w:rPr>
        <w:t xml:space="preserve"> &amp; </w:t>
      </w:r>
      <w:proofErr w:type="spellStart"/>
      <w:r w:rsidRPr="00F10B81">
        <w:rPr>
          <w:rFonts w:asciiTheme="minorHAnsi" w:hAnsiTheme="minorHAnsi" w:cstheme="minorHAnsi"/>
          <w:sz w:val="22"/>
          <w:szCs w:val="22"/>
        </w:rPr>
        <w:t>Indranil</w:t>
      </w:r>
      <w:proofErr w:type="spellEnd"/>
      <w:r w:rsidRPr="00F10B81">
        <w:rPr>
          <w:rFonts w:asciiTheme="minorHAnsi" w:hAnsiTheme="minorHAnsi" w:cstheme="minorHAnsi"/>
          <w:sz w:val="22"/>
          <w:szCs w:val="22"/>
        </w:rPr>
        <w:t xml:space="preserve"> </w:t>
      </w:r>
      <w:proofErr w:type="spellStart"/>
      <w:r w:rsidRPr="00F10B81">
        <w:rPr>
          <w:rFonts w:asciiTheme="minorHAnsi" w:hAnsiTheme="minorHAnsi" w:cstheme="minorHAnsi"/>
          <w:sz w:val="22"/>
          <w:szCs w:val="22"/>
        </w:rPr>
        <w:t>Dutta</w:t>
      </w:r>
      <w:proofErr w:type="spellEnd"/>
      <w:r w:rsidRPr="00F10B81">
        <w:rPr>
          <w:rFonts w:asciiTheme="minorHAnsi" w:hAnsiTheme="minorHAnsi" w:cstheme="minorHAnsi"/>
          <w:sz w:val="22"/>
          <w:szCs w:val="22"/>
        </w:rPr>
        <w:t xml:space="preserve">, 2012, </w:t>
      </w:r>
      <w:proofErr w:type="spellStart"/>
      <w:r w:rsidRPr="00F10B81">
        <w:rPr>
          <w:rFonts w:asciiTheme="minorHAnsi" w:hAnsiTheme="minorHAnsi" w:cstheme="minorHAnsi"/>
          <w:sz w:val="22"/>
          <w:szCs w:val="22"/>
        </w:rPr>
        <w:t>Ïnequality</w:t>
      </w:r>
      <w:proofErr w:type="spellEnd"/>
      <w:r w:rsidRPr="00F10B81">
        <w:rPr>
          <w:rFonts w:asciiTheme="minorHAnsi" w:hAnsiTheme="minorHAnsi" w:cstheme="minorHAnsi"/>
          <w:sz w:val="22"/>
          <w:szCs w:val="22"/>
        </w:rPr>
        <w:t xml:space="preserve">”, in </w:t>
      </w:r>
      <w:proofErr w:type="spellStart"/>
      <w:r w:rsidRPr="00F10B81">
        <w:rPr>
          <w:rFonts w:asciiTheme="minorHAnsi" w:hAnsiTheme="minorHAnsi" w:cstheme="minorHAnsi"/>
          <w:sz w:val="22"/>
          <w:szCs w:val="22"/>
        </w:rPr>
        <w:t>Basu</w:t>
      </w:r>
      <w:proofErr w:type="spellEnd"/>
      <w:r w:rsidRPr="00F10B81">
        <w:rPr>
          <w:rFonts w:asciiTheme="minorHAnsi" w:hAnsiTheme="minorHAnsi" w:cstheme="minorHAnsi"/>
          <w:sz w:val="22"/>
          <w:szCs w:val="22"/>
        </w:rPr>
        <w:t xml:space="preserve"> and </w:t>
      </w:r>
      <w:proofErr w:type="spellStart"/>
      <w:r w:rsidRPr="00F10B81">
        <w:rPr>
          <w:rFonts w:asciiTheme="minorHAnsi" w:hAnsiTheme="minorHAnsi" w:cstheme="minorHAnsi"/>
          <w:sz w:val="22"/>
          <w:szCs w:val="22"/>
        </w:rPr>
        <w:t>Maertens</w:t>
      </w:r>
      <w:proofErr w:type="spellEnd"/>
      <w:r w:rsidRPr="00F10B81">
        <w:rPr>
          <w:rFonts w:asciiTheme="minorHAnsi" w:hAnsiTheme="minorHAnsi" w:cstheme="minorHAnsi"/>
          <w:sz w:val="22"/>
          <w:szCs w:val="22"/>
        </w:rPr>
        <w:t xml:space="preserve"> (</w:t>
      </w:r>
      <w:proofErr w:type="spellStart"/>
      <w:proofErr w:type="gramStart"/>
      <w:r w:rsidRPr="00F10B81">
        <w:rPr>
          <w:rFonts w:asciiTheme="minorHAnsi" w:hAnsiTheme="minorHAnsi" w:cstheme="minorHAnsi"/>
          <w:sz w:val="22"/>
          <w:szCs w:val="22"/>
        </w:rPr>
        <w:t>eds</w:t>
      </w:r>
      <w:proofErr w:type="spellEnd"/>
      <w:proofErr w:type="gramEnd"/>
      <w:r w:rsidRPr="00F10B81">
        <w:rPr>
          <w:rFonts w:asciiTheme="minorHAnsi" w:hAnsiTheme="minorHAnsi" w:cstheme="minorHAnsi"/>
          <w:sz w:val="22"/>
          <w:szCs w:val="22"/>
        </w:rPr>
        <w:t xml:space="preserve">) </w:t>
      </w:r>
    </w:p>
    <w:p w:rsidR="00172DFA" w:rsidRPr="00F10B81" w:rsidRDefault="00172DFA" w:rsidP="00172DFA">
      <w:pPr>
        <w:pStyle w:val="Default"/>
        <w:rPr>
          <w:rFonts w:asciiTheme="minorHAnsi" w:hAnsiTheme="minorHAnsi" w:cstheme="minorHAnsi"/>
          <w:sz w:val="22"/>
          <w:szCs w:val="22"/>
        </w:rPr>
      </w:pPr>
    </w:p>
    <w:p w:rsidR="00172DFA" w:rsidRPr="00F10B81" w:rsidRDefault="00172DFA" w:rsidP="00172DFA">
      <w:pPr>
        <w:pStyle w:val="Default"/>
        <w:rPr>
          <w:rFonts w:asciiTheme="minorHAnsi" w:hAnsiTheme="minorHAnsi" w:cstheme="minorHAnsi"/>
          <w:sz w:val="22"/>
          <w:szCs w:val="22"/>
        </w:rPr>
      </w:pPr>
      <w:r w:rsidRPr="00F10B81">
        <w:rPr>
          <w:rFonts w:asciiTheme="minorHAnsi" w:hAnsiTheme="minorHAnsi" w:cstheme="minorHAnsi"/>
          <w:sz w:val="22"/>
          <w:szCs w:val="22"/>
        </w:rPr>
        <w:t xml:space="preserve">T. Dyson, 2008, ―‘India‘s Demographic Transition and its Consequences for Development’, in </w:t>
      </w:r>
      <w:proofErr w:type="spellStart"/>
      <w:r w:rsidRPr="00F10B81">
        <w:rPr>
          <w:rFonts w:asciiTheme="minorHAnsi" w:hAnsiTheme="minorHAnsi" w:cstheme="minorHAnsi"/>
          <w:sz w:val="22"/>
          <w:szCs w:val="22"/>
        </w:rPr>
        <w:t>Uma</w:t>
      </w:r>
      <w:proofErr w:type="spellEnd"/>
      <w:r w:rsidRPr="00F10B81">
        <w:rPr>
          <w:rFonts w:asciiTheme="minorHAnsi" w:hAnsiTheme="minorHAnsi" w:cstheme="minorHAnsi"/>
          <w:sz w:val="22"/>
          <w:szCs w:val="22"/>
        </w:rPr>
        <w:t xml:space="preserve"> </w:t>
      </w:r>
      <w:proofErr w:type="spellStart"/>
      <w:r w:rsidRPr="00F10B81">
        <w:rPr>
          <w:rFonts w:asciiTheme="minorHAnsi" w:hAnsiTheme="minorHAnsi" w:cstheme="minorHAnsi"/>
          <w:sz w:val="22"/>
          <w:szCs w:val="22"/>
        </w:rPr>
        <w:t>Kapila</w:t>
      </w:r>
      <w:proofErr w:type="spellEnd"/>
      <w:r w:rsidRPr="00F10B81">
        <w:rPr>
          <w:rFonts w:asciiTheme="minorHAnsi" w:hAnsiTheme="minorHAnsi" w:cstheme="minorHAnsi"/>
          <w:sz w:val="22"/>
          <w:szCs w:val="22"/>
        </w:rPr>
        <w:t xml:space="preserve">, editor, </w:t>
      </w:r>
      <w:r w:rsidRPr="00F10B81">
        <w:rPr>
          <w:rFonts w:asciiTheme="minorHAnsi" w:hAnsiTheme="minorHAnsi" w:cstheme="minorHAnsi"/>
          <w:i/>
          <w:iCs/>
          <w:sz w:val="22"/>
          <w:szCs w:val="22"/>
        </w:rPr>
        <w:t>Indian Economy Since Independence</w:t>
      </w:r>
      <w:r w:rsidRPr="00F10B81">
        <w:rPr>
          <w:rFonts w:asciiTheme="minorHAnsi" w:hAnsiTheme="minorHAnsi" w:cstheme="minorHAnsi"/>
          <w:sz w:val="22"/>
          <w:szCs w:val="22"/>
        </w:rPr>
        <w:t xml:space="preserve">, 25th edition, Academic Foundation. </w:t>
      </w:r>
    </w:p>
    <w:p w:rsidR="00172DFA" w:rsidRPr="00F10B81" w:rsidRDefault="00172DFA" w:rsidP="00172DFA">
      <w:pPr>
        <w:pStyle w:val="Default"/>
        <w:rPr>
          <w:rFonts w:asciiTheme="minorHAnsi" w:hAnsiTheme="minorHAnsi" w:cstheme="minorHAnsi"/>
          <w:sz w:val="22"/>
          <w:szCs w:val="22"/>
        </w:rPr>
      </w:pPr>
    </w:p>
    <w:p w:rsidR="00172DFA" w:rsidRPr="00F10B81" w:rsidRDefault="00172DFA" w:rsidP="00172DFA">
      <w:pPr>
        <w:pStyle w:val="Default"/>
        <w:rPr>
          <w:rFonts w:asciiTheme="minorHAnsi" w:hAnsiTheme="minorHAnsi" w:cstheme="minorHAnsi"/>
          <w:sz w:val="22"/>
          <w:szCs w:val="22"/>
        </w:rPr>
      </w:pPr>
      <w:proofErr w:type="spellStart"/>
      <w:r w:rsidRPr="00F10B81">
        <w:rPr>
          <w:rFonts w:asciiTheme="minorHAnsi" w:hAnsiTheme="minorHAnsi" w:cstheme="minorHAnsi"/>
          <w:sz w:val="22"/>
          <w:szCs w:val="22"/>
        </w:rPr>
        <w:t>Kaushik</w:t>
      </w:r>
      <w:proofErr w:type="spellEnd"/>
      <w:r w:rsidRPr="00F10B81">
        <w:rPr>
          <w:rFonts w:asciiTheme="minorHAnsi" w:hAnsiTheme="minorHAnsi" w:cstheme="minorHAnsi"/>
          <w:sz w:val="22"/>
          <w:szCs w:val="22"/>
        </w:rPr>
        <w:t xml:space="preserve"> </w:t>
      </w:r>
      <w:proofErr w:type="spellStart"/>
      <w:r w:rsidRPr="00F10B81">
        <w:rPr>
          <w:rFonts w:asciiTheme="minorHAnsi" w:hAnsiTheme="minorHAnsi" w:cstheme="minorHAnsi"/>
          <w:sz w:val="22"/>
          <w:szCs w:val="22"/>
        </w:rPr>
        <w:t>Basu</w:t>
      </w:r>
      <w:proofErr w:type="spellEnd"/>
      <w:r w:rsidRPr="00F10B81">
        <w:rPr>
          <w:rFonts w:asciiTheme="minorHAnsi" w:hAnsiTheme="minorHAnsi" w:cstheme="minorHAnsi"/>
          <w:sz w:val="22"/>
          <w:szCs w:val="22"/>
        </w:rPr>
        <w:t xml:space="preserve">, 2009, ―China and India: Idiosyncratic Paths to High Growth, </w:t>
      </w:r>
      <w:r w:rsidRPr="00F10B81">
        <w:rPr>
          <w:rFonts w:asciiTheme="minorHAnsi" w:hAnsiTheme="minorHAnsi" w:cstheme="minorHAnsi"/>
          <w:i/>
          <w:iCs/>
          <w:sz w:val="22"/>
          <w:szCs w:val="22"/>
        </w:rPr>
        <w:t>Economic and Political Weekly</w:t>
      </w:r>
      <w:r w:rsidRPr="00F10B81">
        <w:rPr>
          <w:rFonts w:asciiTheme="minorHAnsi" w:hAnsiTheme="minorHAnsi" w:cstheme="minorHAnsi"/>
          <w:sz w:val="22"/>
          <w:szCs w:val="22"/>
        </w:rPr>
        <w:t xml:space="preserve">, September. </w:t>
      </w:r>
    </w:p>
    <w:p w:rsidR="00172DFA" w:rsidRPr="00F10B81" w:rsidRDefault="00172DFA" w:rsidP="00172DFA">
      <w:pPr>
        <w:pStyle w:val="Default"/>
        <w:rPr>
          <w:rFonts w:asciiTheme="minorHAnsi" w:hAnsiTheme="minorHAnsi" w:cstheme="minorHAnsi"/>
          <w:sz w:val="22"/>
          <w:szCs w:val="22"/>
        </w:rPr>
      </w:pPr>
    </w:p>
    <w:p w:rsidR="00172DFA" w:rsidRPr="00F10B81" w:rsidRDefault="00172DFA" w:rsidP="00172DFA">
      <w:pPr>
        <w:pStyle w:val="Default"/>
        <w:rPr>
          <w:rFonts w:asciiTheme="minorHAnsi" w:hAnsiTheme="minorHAnsi" w:cstheme="minorHAnsi"/>
          <w:sz w:val="22"/>
          <w:szCs w:val="22"/>
        </w:rPr>
      </w:pPr>
      <w:proofErr w:type="spellStart"/>
      <w:r w:rsidRPr="00F10B81">
        <w:rPr>
          <w:rFonts w:asciiTheme="minorHAnsi" w:hAnsiTheme="minorHAnsi" w:cstheme="minorHAnsi"/>
          <w:sz w:val="22"/>
          <w:szCs w:val="22"/>
        </w:rPr>
        <w:t>Kaushik</w:t>
      </w:r>
      <w:proofErr w:type="spellEnd"/>
      <w:r w:rsidRPr="00F10B81">
        <w:rPr>
          <w:rFonts w:asciiTheme="minorHAnsi" w:hAnsiTheme="minorHAnsi" w:cstheme="minorHAnsi"/>
          <w:sz w:val="22"/>
          <w:szCs w:val="22"/>
        </w:rPr>
        <w:t xml:space="preserve"> </w:t>
      </w:r>
      <w:proofErr w:type="spellStart"/>
      <w:r w:rsidRPr="00F10B81">
        <w:rPr>
          <w:rFonts w:asciiTheme="minorHAnsi" w:hAnsiTheme="minorHAnsi" w:cstheme="minorHAnsi"/>
          <w:sz w:val="22"/>
          <w:szCs w:val="22"/>
        </w:rPr>
        <w:t>Basu</w:t>
      </w:r>
      <w:proofErr w:type="spellEnd"/>
      <w:r w:rsidRPr="00F10B81">
        <w:rPr>
          <w:rFonts w:asciiTheme="minorHAnsi" w:hAnsiTheme="minorHAnsi" w:cstheme="minorHAnsi"/>
          <w:sz w:val="22"/>
          <w:szCs w:val="22"/>
        </w:rPr>
        <w:t xml:space="preserve"> and A. </w:t>
      </w:r>
      <w:proofErr w:type="spellStart"/>
      <w:r w:rsidRPr="00F10B81">
        <w:rPr>
          <w:rFonts w:asciiTheme="minorHAnsi" w:hAnsiTheme="minorHAnsi" w:cstheme="minorHAnsi"/>
          <w:sz w:val="22"/>
          <w:szCs w:val="22"/>
        </w:rPr>
        <w:t>Maertens</w:t>
      </w:r>
      <w:proofErr w:type="spellEnd"/>
      <w:r w:rsidRPr="00F10B81">
        <w:rPr>
          <w:rFonts w:asciiTheme="minorHAnsi" w:hAnsiTheme="minorHAnsi" w:cstheme="minorHAnsi"/>
          <w:sz w:val="22"/>
          <w:szCs w:val="22"/>
        </w:rPr>
        <w:t xml:space="preserve">, </w:t>
      </w:r>
      <w:proofErr w:type="spellStart"/>
      <w:proofErr w:type="gramStart"/>
      <w:r w:rsidRPr="00F10B81">
        <w:rPr>
          <w:rFonts w:asciiTheme="minorHAnsi" w:hAnsiTheme="minorHAnsi" w:cstheme="minorHAnsi"/>
          <w:sz w:val="22"/>
          <w:szCs w:val="22"/>
        </w:rPr>
        <w:t>eds</w:t>
      </w:r>
      <w:proofErr w:type="spellEnd"/>
      <w:proofErr w:type="gramEnd"/>
      <w:r w:rsidRPr="00F10B81">
        <w:rPr>
          <w:rFonts w:asciiTheme="minorHAnsi" w:hAnsiTheme="minorHAnsi" w:cstheme="minorHAnsi"/>
          <w:sz w:val="22"/>
          <w:szCs w:val="22"/>
        </w:rPr>
        <w:t xml:space="preserve">, 2013, New </w:t>
      </w:r>
      <w:r w:rsidRPr="00F10B81">
        <w:rPr>
          <w:rFonts w:asciiTheme="minorHAnsi" w:hAnsiTheme="minorHAnsi" w:cstheme="minorHAnsi"/>
          <w:i/>
          <w:iCs/>
          <w:sz w:val="22"/>
          <w:szCs w:val="22"/>
        </w:rPr>
        <w:t>Oxford Companion to Economics</w:t>
      </w:r>
      <w:r w:rsidRPr="00F10B81">
        <w:rPr>
          <w:rFonts w:asciiTheme="minorHAnsi" w:hAnsiTheme="minorHAnsi" w:cstheme="minorHAnsi"/>
          <w:sz w:val="22"/>
          <w:szCs w:val="22"/>
        </w:rPr>
        <w:t xml:space="preserve">, Oxford University Press. </w:t>
      </w:r>
    </w:p>
    <w:p w:rsidR="00172DFA" w:rsidRDefault="00172DFA" w:rsidP="00172DFA"/>
    <w:p w:rsidR="00172DFA" w:rsidRDefault="00172DFA" w:rsidP="00172DFA"/>
    <w:p w:rsidR="00172DFA" w:rsidRDefault="00172DFA" w:rsidP="00172DFA"/>
    <w:p w:rsidR="00172DFA" w:rsidRDefault="00172DFA" w:rsidP="00172DFA"/>
    <w:p w:rsidR="003D583F" w:rsidRDefault="003D583F" w:rsidP="003D583F">
      <w:pPr>
        <w:jc w:val="center"/>
        <w:rPr>
          <w:sz w:val="32"/>
          <w:u w:val="single"/>
        </w:rPr>
      </w:pPr>
    </w:p>
    <w:p w:rsidR="003D583F" w:rsidRDefault="003D583F" w:rsidP="003D583F">
      <w:pPr>
        <w:jc w:val="center"/>
        <w:rPr>
          <w:sz w:val="32"/>
          <w:u w:val="single"/>
        </w:rPr>
      </w:pPr>
    </w:p>
    <w:p w:rsidR="003D583F" w:rsidRPr="0053632B" w:rsidRDefault="003D583F" w:rsidP="003D583F">
      <w:pPr>
        <w:jc w:val="center"/>
        <w:rPr>
          <w:sz w:val="32"/>
          <w:u w:val="single"/>
        </w:rPr>
      </w:pPr>
      <w:r w:rsidRPr="0053632B">
        <w:rPr>
          <w:sz w:val="32"/>
          <w:u w:val="single"/>
        </w:rPr>
        <w:lastRenderedPageBreak/>
        <w:t>LESSON PLAN</w:t>
      </w:r>
    </w:p>
    <w:p w:rsidR="003D583F" w:rsidRDefault="003D583F" w:rsidP="003D583F">
      <w:pPr>
        <w:jc w:val="center"/>
        <w:rPr>
          <w:b/>
          <w:sz w:val="32"/>
        </w:rPr>
      </w:pPr>
      <w:r>
        <w:rPr>
          <w:b/>
          <w:sz w:val="32"/>
        </w:rPr>
        <w:t>2016-17</w:t>
      </w:r>
    </w:p>
    <w:p w:rsidR="003D583F" w:rsidRDefault="003D583F" w:rsidP="003D583F">
      <w:r w:rsidRPr="00436FA6">
        <w:rPr>
          <w:i/>
        </w:rPr>
        <w:t>Course Name:</w:t>
      </w:r>
      <w:r>
        <w:t xml:space="preserve"> </w:t>
      </w:r>
      <w:r>
        <w:rPr>
          <w:b/>
        </w:rPr>
        <w:t xml:space="preserve">Skill Enhancement Course for </w:t>
      </w:r>
      <w:proofErr w:type="gramStart"/>
      <w:r>
        <w:rPr>
          <w:b/>
        </w:rPr>
        <w:t>BA(</w:t>
      </w:r>
      <w:proofErr w:type="spellStart"/>
      <w:proofErr w:type="gramEnd"/>
      <w:r>
        <w:rPr>
          <w:b/>
        </w:rPr>
        <w:t>Prog</w:t>
      </w:r>
      <w:proofErr w:type="spellEnd"/>
      <w:r>
        <w:rPr>
          <w:b/>
        </w:rPr>
        <w:t>)</w:t>
      </w:r>
      <w:r w:rsidRPr="000F042F">
        <w:rPr>
          <w:b/>
        </w:rPr>
        <w:t xml:space="preserve"> Semester I</w:t>
      </w:r>
      <w:r>
        <w:rPr>
          <w:b/>
        </w:rPr>
        <w:t>II</w:t>
      </w:r>
    </w:p>
    <w:p w:rsidR="003D583F" w:rsidRDefault="003D583F" w:rsidP="003D583F">
      <w:pPr>
        <w:rPr>
          <w:b/>
        </w:rPr>
      </w:pPr>
      <w:r w:rsidRPr="00436FA6">
        <w:rPr>
          <w:i/>
        </w:rPr>
        <w:t xml:space="preserve">Paper Name: </w:t>
      </w:r>
      <w:r>
        <w:rPr>
          <w:b/>
        </w:rPr>
        <w:t>Understanding the Economic Survey &amp; Budget</w:t>
      </w:r>
      <w:r>
        <w:tab/>
      </w:r>
      <w:r w:rsidRPr="00436FA6">
        <w:rPr>
          <w:i/>
        </w:rPr>
        <w:t>Unique Paper Code:</w:t>
      </w:r>
      <w:r>
        <w:t xml:space="preserve"> </w:t>
      </w:r>
      <w:r>
        <w:rPr>
          <w:b/>
        </w:rPr>
        <w:t>62273326</w:t>
      </w:r>
    </w:p>
    <w:p w:rsidR="003D583F" w:rsidRPr="00482593" w:rsidRDefault="003D583F" w:rsidP="003D583F">
      <w:pPr>
        <w:rPr>
          <w:b/>
        </w:rPr>
      </w:pPr>
      <w:r>
        <w:rPr>
          <w:i/>
        </w:rPr>
        <w:t>Semester Duration:</w:t>
      </w:r>
      <w:r w:rsidRPr="00436FA6">
        <w:rPr>
          <w:i/>
        </w:rPr>
        <w:t xml:space="preserve"> </w:t>
      </w:r>
      <w:r>
        <w:rPr>
          <w:b/>
        </w:rPr>
        <w:t>20</w:t>
      </w:r>
      <w:r w:rsidRPr="00FB01B0">
        <w:rPr>
          <w:b/>
          <w:vertAlign w:val="superscript"/>
        </w:rPr>
        <w:t>th</w:t>
      </w:r>
      <w:r>
        <w:rPr>
          <w:b/>
        </w:rPr>
        <w:t xml:space="preserve"> July’16 to 12</w:t>
      </w:r>
      <w:r w:rsidRPr="009D7E47">
        <w:rPr>
          <w:b/>
          <w:vertAlign w:val="superscript"/>
        </w:rPr>
        <w:t>th</w:t>
      </w:r>
      <w:r>
        <w:rPr>
          <w:b/>
        </w:rPr>
        <w:t xml:space="preserve"> November’16 (Mid-semester Break 11</w:t>
      </w:r>
      <w:r w:rsidRPr="006037BD">
        <w:rPr>
          <w:b/>
          <w:vertAlign w:val="superscript"/>
        </w:rPr>
        <w:t>th</w:t>
      </w:r>
      <w:r>
        <w:rPr>
          <w:b/>
        </w:rPr>
        <w:t>Oct 16-16</w:t>
      </w:r>
      <w:r w:rsidRPr="009D7E47">
        <w:rPr>
          <w:b/>
          <w:vertAlign w:val="superscript"/>
        </w:rPr>
        <w:t>th</w:t>
      </w:r>
      <w:r>
        <w:rPr>
          <w:b/>
        </w:rPr>
        <w:t xml:space="preserve"> October’16)</w:t>
      </w:r>
    </w:p>
    <w:tbl>
      <w:tblPr>
        <w:tblStyle w:val="TableGrid"/>
        <w:tblW w:w="0" w:type="auto"/>
        <w:tblLook w:val="04A0"/>
      </w:tblPr>
      <w:tblGrid>
        <w:gridCol w:w="768"/>
        <w:gridCol w:w="629"/>
        <w:gridCol w:w="6235"/>
        <w:gridCol w:w="1944"/>
      </w:tblGrid>
      <w:tr w:rsidR="003D583F" w:rsidTr="00D4263A">
        <w:tc>
          <w:tcPr>
            <w:tcW w:w="768" w:type="dxa"/>
          </w:tcPr>
          <w:p w:rsidR="003D583F" w:rsidRPr="000F042F" w:rsidRDefault="003D583F" w:rsidP="00D4263A">
            <w:pPr>
              <w:rPr>
                <w:i/>
                <w:sz w:val="24"/>
              </w:rPr>
            </w:pPr>
            <w:r w:rsidRPr="000F042F">
              <w:rPr>
                <w:i/>
                <w:sz w:val="24"/>
              </w:rPr>
              <w:t>Week</w:t>
            </w:r>
          </w:p>
        </w:tc>
        <w:tc>
          <w:tcPr>
            <w:tcW w:w="629" w:type="dxa"/>
          </w:tcPr>
          <w:p w:rsidR="003D583F" w:rsidRPr="000F042F" w:rsidRDefault="003D583F" w:rsidP="00D4263A">
            <w:pPr>
              <w:rPr>
                <w:i/>
                <w:sz w:val="24"/>
              </w:rPr>
            </w:pPr>
            <w:r w:rsidRPr="000F042F">
              <w:rPr>
                <w:i/>
                <w:sz w:val="24"/>
              </w:rPr>
              <w:t>Unit</w:t>
            </w:r>
          </w:p>
        </w:tc>
        <w:tc>
          <w:tcPr>
            <w:tcW w:w="6235" w:type="dxa"/>
          </w:tcPr>
          <w:p w:rsidR="003D583F" w:rsidRPr="000F042F" w:rsidRDefault="003D583F" w:rsidP="00D4263A">
            <w:pPr>
              <w:rPr>
                <w:i/>
                <w:sz w:val="24"/>
              </w:rPr>
            </w:pPr>
            <w:r w:rsidRPr="000F042F">
              <w:rPr>
                <w:i/>
                <w:sz w:val="24"/>
              </w:rPr>
              <w:t>Topic</w:t>
            </w:r>
          </w:p>
        </w:tc>
        <w:tc>
          <w:tcPr>
            <w:tcW w:w="1944" w:type="dxa"/>
          </w:tcPr>
          <w:p w:rsidR="003D583F" w:rsidRPr="000F042F" w:rsidRDefault="003D583F" w:rsidP="00D4263A">
            <w:pPr>
              <w:rPr>
                <w:i/>
                <w:sz w:val="24"/>
              </w:rPr>
            </w:pPr>
            <w:r w:rsidRPr="000F042F">
              <w:rPr>
                <w:i/>
                <w:sz w:val="24"/>
              </w:rPr>
              <w:t>References</w:t>
            </w:r>
          </w:p>
        </w:tc>
      </w:tr>
      <w:tr w:rsidR="003D583F" w:rsidTr="00D4263A">
        <w:tc>
          <w:tcPr>
            <w:tcW w:w="768" w:type="dxa"/>
          </w:tcPr>
          <w:p w:rsidR="003D583F" w:rsidRDefault="003D583F" w:rsidP="00D4263A"/>
        </w:tc>
        <w:tc>
          <w:tcPr>
            <w:tcW w:w="629" w:type="dxa"/>
          </w:tcPr>
          <w:p w:rsidR="003D583F" w:rsidRDefault="003D583F" w:rsidP="00D4263A"/>
        </w:tc>
        <w:tc>
          <w:tcPr>
            <w:tcW w:w="6235" w:type="dxa"/>
          </w:tcPr>
          <w:p w:rsidR="003D583F" w:rsidRDefault="003D583F" w:rsidP="00D4263A"/>
        </w:tc>
        <w:tc>
          <w:tcPr>
            <w:tcW w:w="1944" w:type="dxa"/>
          </w:tcPr>
          <w:p w:rsidR="003D583F" w:rsidRDefault="003D583F" w:rsidP="00D4263A"/>
        </w:tc>
      </w:tr>
      <w:tr w:rsidR="003D583F" w:rsidTr="00D4263A">
        <w:tc>
          <w:tcPr>
            <w:tcW w:w="768" w:type="dxa"/>
            <w:vAlign w:val="bottom"/>
          </w:tcPr>
          <w:p w:rsidR="003D583F" w:rsidRDefault="003D583F" w:rsidP="00D4263A">
            <w:pPr>
              <w:jc w:val="right"/>
              <w:rPr>
                <w:rFonts w:ascii="Calibri" w:hAnsi="Calibri" w:cs="Calibri"/>
                <w:color w:val="000000"/>
              </w:rPr>
            </w:pPr>
            <w:r>
              <w:rPr>
                <w:rFonts w:ascii="Calibri" w:hAnsi="Calibri" w:cs="Calibri"/>
                <w:color w:val="000000"/>
              </w:rPr>
              <w:t>1</w:t>
            </w:r>
          </w:p>
        </w:tc>
        <w:tc>
          <w:tcPr>
            <w:tcW w:w="629" w:type="dxa"/>
            <w:vAlign w:val="bottom"/>
          </w:tcPr>
          <w:p w:rsidR="003D583F" w:rsidRDefault="003D583F" w:rsidP="00D4263A">
            <w:pPr>
              <w:rPr>
                <w:rFonts w:ascii="Calibri" w:hAnsi="Calibri" w:cs="Calibri"/>
                <w:color w:val="000000"/>
              </w:rPr>
            </w:pPr>
            <w:r>
              <w:rPr>
                <w:rFonts w:ascii="Calibri" w:hAnsi="Calibri" w:cs="Calibri"/>
                <w:color w:val="000000"/>
              </w:rPr>
              <w:t>I</w:t>
            </w:r>
          </w:p>
        </w:tc>
        <w:tc>
          <w:tcPr>
            <w:tcW w:w="6235" w:type="dxa"/>
            <w:vAlign w:val="bottom"/>
          </w:tcPr>
          <w:p w:rsidR="003D583F" w:rsidRDefault="003D583F" w:rsidP="00D4263A">
            <w:pPr>
              <w:rPr>
                <w:rFonts w:ascii="Calibri" w:hAnsi="Calibri" w:cs="Calibri"/>
                <w:color w:val="000000"/>
              </w:rPr>
            </w:pPr>
            <w:r>
              <w:t>Key budget documents, timeline of budget in Indian planning</w:t>
            </w:r>
          </w:p>
        </w:tc>
        <w:tc>
          <w:tcPr>
            <w:tcW w:w="1944" w:type="dxa"/>
            <w:vAlign w:val="bottom"/>
          </w:tcPr>
          <w:p w:rsidR="003D583F" w:rsidRDefault="003D583F" w:rsidP="00D4263A">
            <w:pPr>
              <w:rPr>
                <w:rFonts w:ascii="Calibri" w:hAnsi="Calibri" w:cs="Calibri"/>
                <w:color w:val="000000"/>
              </w:rPr>
            </w:pPr>
            <w:r>
              <w:rPr>
                <w:rFonts w:ascii="Calibri" w:hAnsi="Calibri" w:cs="Calibri"/>
                <w:color w:val="000000"/>
              </w:rPr>
              <w:t>Indianbudget.nic.in</w:t>
            </w:r>
          </w:p>
        </w:tc>
      </w:tr>
      <w:tr w:rsidR="003D583F" w:rsidTr="00D4263A">
        <w:tc>
          <w:tcPr>
            <w:tcW w:w="768" w:type="dxa"/>
            <w:vAlign w:val="bottom"/>
          </w:tcPr>
          <w:p w:rsidR="003D583F" w:rsidRDefault="003D583F" w:rsidP="00D4263A">
            <w:pPr>
              <w:jc w:val="right"/>
              <w:rPr>
                <w:rFonts w:ascii="Calibri" w:hAnsi="Calibri" w:cs="Calibri"/>
                <w:color w:val="000000"/>
              </w:rPr>
            </w:pPr>
            <w:r>
              <w:rPr>
                <w:rFonts w:ascii="Calibri" w:hAnsi="Calibri" w:cs="Calibri"/>
                <w:color w:val="000000"/>
              </w:rPr>
              <w:t>2</w:t>
            </w:r>
          </w:p>
        </w:tc>
        <w:tc>
          <w:tcPr>
            <w:tcW w:w="629" w:type="dxa"/>
            <w:vAlign w:val="bottom"/>
          </w:tcPr>
          <w:p w:rsidR="003D583F" w:rsidRDefault="003D583F" w:rsidP="00D4263A">
            <w:pPr>
              <w:rPr>
                <w:rFonts w:ascii="Calibri" w:hAnsi="Calibri" w:cs="Calibri"/>
                <w:color w:val="000000"/>
              </w:rPr>
            </w:pPr>
            <w:r>
              <w:rPr>
                <w:rFonts w:ascii="Calibri" w:hAnsi="Calibri" w:cs="Calibri"/>
                <w:color w:val="000000"/>
              </w:rPr>
              <w:t>I</w:t>
            </w:r>
          </w:p>
        </w:tc>
        <w:tc>
          <w:tcPr>
            <w:tcW w:w="6235" w:type="dxa"/>
            <w:vAlign w:val="bottom"/>
          </w:tcPr>
          <w:p w:rsidR="003D583F" w:rsidRDefault="003D583F" w:rsidP="00D4263A">
            <w:pPr>
              <w:rPr>
                <w:rFonts w:ascii="Calibri" w:hAnsi="Calibri" w:cs="Calibri"/>
                <w:color w:val="000000"/>
              </w:rPr>
            </w:pPr>
            <w:r>
              <w:t>Budget at a glance :Receipts, Expendit</w:t>
            </w:r>
            <w:r w:rsidR="004B4D48">
              <w:t>ure, Key Features of Budget 2016-17</w:t>
            </w:r>
            <w:r>
              <w:t xml:space="preserve"> </w:t>
            </w:r>
          </w:p>
        </w:tc>
        <w:tc>
          <w:tcPr>
            <w:tcW w:w="1944" w:type="dxa"/>
            <w:vAlign w:val="bottom"/>
          </w:tcPr>
          <w:p w:rsidR="003D583F" w:rsidRDefault="003D583F" w:rsidP="00D4263A">
            <w:pPr>
              <w:rPr>
                <w:rFonts w:ascii="Calibri" w:hAnsi="Calibri" w:cs="Calibri"/>
                <w:color w:val="000000"/>
              </w:rPr>
            </w:pPr>
            <w:r>
              <w:rPr>
                <w:rFonts w:ascii="Calibri" w:hAnsi="Calibri" w:cs="Calibri"/>
                <w:color w:val="000000"/>
              </w:rPr>
              <w:t>Indianbudget.nic.in</w:t>
            </w:r>
          </w:p>
        </w:tc>
      </w:tr>
      <w:tr w:rsidR="003D583F" w:rsidTr="00D4263A">
        <w:tc>
          <w:tcPr>
            <w:tcW w:w="768" w:type="dxa"/>
            <w:vAlign w:val="bottom"/>
          </w:tcPr>
          <w:p w:rsidR="003D583F" w:rsidRDefault="003D583F" w:rsidP="00D4263A">
            <w:pPr>
              <w:jc w:val="right"/>
              <w:rPr>
                <w:rFonts w:ascii="Calibri" w:hAnsi="Calibri" w:cs="Calibri"/>
                <w:color w:val="000000"/>
              </w:rPr>
            </w:pPr>
            <w:r>
              <w:rPr>
                <w:rFonts w:ascii="Calibri" w:hAnsi="Calibri" w:cs="Calibri"/>
                <w:color w:val="000000"/>
              </w:rPr>
              <w:t>3</w:t>
            </w:r>
          </w:p>
        </w:tc>
        <w:tc>
          <w:tcPr>
            <w:tcW w:w="629" w:type="dxa"/>
            <w:vAlign w:val="bottom"/>
          </w:tcPr>
          <w:p w:rsidR="003D583F" w:rsidRDefault="003D583F" w:rsidP="00D4263A">
            <w:pPr>
              <w:rPr>
                <w:rFonts w:ascii="Calibri" w:hAnsi="Calibri" w:cs="Calibri"/>
                <w:color w:val="000000"/>
              </w:rPr>
            </w:pPr>
            <w:r>
              <w:rPr>
                <w:rFonts w:ascii="Calibri" w:hAnsi="Calibri" w:cs="Calibri"/>
                <w:color w:val="000000"/>
              </w:rPr>
              <w:t>I</w:t>
            </w:r>
          </w:p>
        </w:tc>
        <w:tc>
          <w:tcPr>
            <w:tcW w:w="6235" w:type="dxa"/>
            <w:vAlign w:val="bottom"/>
          </w:tcPr>
          <w:p w:rsidR="003D583F" w:rsidRDefault="003D583F" w:rsidP="00D4263A">
            <w:pPr>
              <w:rPr>
                <w:rFonts w:ascii="Calibri" w:hAnsi="Calibri" w:cs="Calibri"/>
                <w:color w:val="000000"/>
              </w:rPr>
            </w:pPr>
            <w:r>
              <w:t>Various components of Budget, Centre for Budget and Governance Accountability,  Capital Receipts and Capital Expenditure</w:t>
            </w:r>
          </w:p>
        </w:tc>
        <w:tc>
          <w:tcPr>
            <w:tcW w:w="1944" w:type="dxa"/>
            <w:vAlign w:val="bottom"/>
          </w:tcPr>
          <w:p w:rsidR="003D583F" w:rsidRDefault="003D583F" w:rsidP="00D4263A">
            <w:pPr>
              <w:rPr>
                <w:rFonts w:ascii="Calibri" w:hAnsi="Calibri" w:cs="Calibri"/>
                <w:color w:val="000000"/>
              </w:rPr>
            </w:pPr>
            <w:r>
              <w:rPr>
                <w:rFonts w:ascii="Calibri" w:hAnsi="Calibri" w:cs="Calibri"/>
                <w:color w:val="000000"/>
              </w:rPr>
              <w:t>Indianbudget.nic.in</w:t>
            </w:r>
          </w:p>
        </w:tc>
      </w:tr>
      <w:tr w:rsidR="003D583F" w:rsidTr="00D4263A">
        <w:tc>
          <w:tcPr>
            <w:tcW w:w="768" w:type="dxa"/>
            <w:vAlign w:val="bottom"/>
          </w:tcPr>
          <w:p w:rsidR="003D583F" w:rsidRDefault="003D583F" w:rsidP="00D4263A">
            <w:pPr>
              <w:jc w:val="right"/>
              <w:rPr>
                <w:rFonts w:ascii="Calibri" w:hAnsi="Calibri" w:cs="Calibri"/>
                <w:color w:val="000000"/>
              </w:rPr>
            </w:pPr>
            <w:r>
              <w:rPr>
                <w:rFonts w:ascii="Calibri" w:hAnsi="Calibri" w:cs="Calibri"/>
                <w:color w:val="000000"/>
              </w:rPr>
              <w:t>4</w:t>
            </w:r>
          </w:p>
        </w:tc>
        <w:tc>
          <w:tcPr>
            <w:tcW w:w="629" w:type="dxa"/>
            <w:vAlign w:val="bottom"/>
          </w:tcPr>
          <w:p w:rsidR="003D583F" w:rsidRDefault="003D583F" w:rsidP="00D4263A">
            <w:pPr>
              <w:rPr>
                <w:rFonts w:ascii="Calibri" w:hAnsi="Calibri" w:cs="Calibri"/>
                <w:color w:val="000000"/>
              </w:rPr>
            </w:pPr>
            <w:r>
              <w:rPr>
                <w:rFonts w:ascii="Calibri" w:hAnsi="Calibri" w:cs="Calibri"/>
                <w:color w:val="000000"/>
              </w:rPr>
              <w:t>I</w:t>
            </w:r>
          </w:p>
        </w:tc>
        <w:tc>
          <w:tcPr>
            <w:tcW w:w="6235" w:type="dxa"/>
            <w:vAlign w:val="bottom"/>
          </w:tcPr>
          <w:p w:rsidR="003D583F" w:rsidRDefault="003D583F" w:rsidP="00D4263A">
            <w:pPr>
              <w:rPr>
                <w:rFonts w:ascii="Calibri" w:hAnsi="Calibri" w:cs="Calibri"/>
                <w:color w:val="000000"/>
              </w:rPr>
            </w:pPr>
            <w:r>
              <w:t xml:space="preserve">Union Budget of India, Making of Union Budget, What does Union Budget papers look </w:t>
            </w:r>
            <w:proofErr w:type="gramStart"/>
            <w:r>
              <w:t>like</w:t>
            </w:r>
            <w:r>
              <w:rPr>
                <w:rFonts w:ascii="Calibri" w:hAnsi="Calibri" w:cs="Calibri"/>
                <w:color w:val="000000"/>
              </w:rPr>
              <w:t xml:space="preserve"> ?</w:t>
            </w:r>
            <w:proofErr w:type="gramEnd"/>
          </w:p>
        </w:tc>
        <w:tc>
          <w:tcPr>
            <w:tcW w:w="1944" w:type="dxa"/>
            <w:vAlign w:val="bottom"/>
          </w:tcPr>
          <w:p w:rsidR="003D583F" w:rsidRDefault="003D583F" w:rsidP="00D4263A">
            <w:pPr>
              <w:rPr>
                <w:rFonts w:ascii="Calibri" w:hAnsi="Calibri" w:cs="Calibri"/>
                <w:color w:val="000000"/>
              </w:rPr>
            </w:pPr>
            <w:r>
              <w:rPr>
                <w:rFonts w:ascii="Calibri" w:hAnsi="Calibri" w:cs="Calibri"/>
                <w:color w:val="000000"/>
              </w:rPr>
              <w:t>Indianbudget.nic.in</w:t>
            </w:r>
          </w:p>
        </w:tc>
      </w:tr>
      <w:tr w:rsidR="003D583F" w:rsidTr="00D4263A">
        <w:tc>
          <w:tcPr>
            <w:tcW w:w="768" w:type="dxa"/>
            <w:vAlign w:val="bottom"/>
          </w:tcPr>
          <w:p w:rsidR="003D583F" w:rsidRDefault="003D583F" w:rsidP="00D4263A">
            <w:pPr>
              <w:jc w:val="right"/>
              <w:rPr>
                <w:rFonts w:ascii="Calibri" w:hAnsi="Calibri" w:cs="Calibri"/>
                <w:color w:val="000000"/>
              </w:rPr>
            </w:pPr>
            <w:r>
              <w:rPr>
                <w:rFonts w:ascii="Calibri" w:hAnsi="Calibri" w:cs="Calibri"/>
                <w:color w:val="000000"/>
              </w:rPr>
              <w:t>5</w:t>
            </w:r>
          </w:p>
        </w:tc>
        <w:tc>
          <w:tcPr>
            <w:tcW w:w="629" w:type="dxa"/>
            <w:vAlign w:val="bottom"/>
          </w:tcPr>
          <w:p w:rsidR="003D583F" w:rsidRDefault="003D583F" w:rsidP="00D4263A">
            <w:pPr>
              <w:rPr>
                <w:rFonts w:ascii="Calibri" w:hAnsi="Calibri" w:cs="Calibri"/>
                <w:color w:val="000000"/>
              </w:rPr>
            </w:pPr>
            <w:r>
              <w:rPr>
                <w:rFonts w:ascii="Calibri" w:hAnsi="Calibri" w:cs="Calibri"/>
                <w:color w:val="000000"/>
              </w:rPr>
              <w:t>I</w:t>
            </w:r>
          </w:p>
        </w:tc>
        <w:tc>
          <w:tcPr>
            <w:tcW w:w="6235" w:type="dxa"/>
            <w:vAlign w:val="bottom"/>
          </w:tcPr>
          <w:p w:rsidR="003D583F" w:rsidRDefault="003D583F" w:rsidP="00D4263A">
            <w:pPr>
              <w:rPr>
                <w:rFonts w:ascii="Calibri" w:hAnsi="Calibri" w:cs="Calibri"/>
                <w:color w:val="000000"/>
              </w:rPr>
            </w:pPr>
            <w:r>
              <w:t>Fiscal Federalism, distribution of revenues and expenditure between centre and different states</w:t>
            </w:r>
          </w:p>
        </w:tc>
        <w:tc>
          <w:tcPr>
            <w:tcW w:w="1944" w:type="dxa"/>
            <w:vAlign w:val="bottom"/>
          </w:tcPr>
          <w:p w:rsidR="003D583F" w:rsidRDefault="003D583F" w:rsidP="00D4263A">
            <w:pPr>
              <w:rPr>
                <w:rFonts w:ascii="Calibri" w:hAnsi="Calibri" w:cs="Calibri"/>
                <w:color w:val="000000"/>
              </w:rPr>
            </w:pPr>
            <w:proofErr w:type="spellStart"/>
            <w:r>
              <w:t>Dhillion</w:t>
            </w:r>
            <w:proofErr w:type="spellEnd"/>
            <w:r>
              <w:t>, amrita (2011)</w:t>
            </w:r>
          </w:p>
        </w:tc>
      </w:tr>
      <w:tr w:rsidR="003D583F" w:rsidTr="00D4263A">
        <w:tc>
          <w:tcPr>
            <w:tcW w:w="768" w:type="dxa"/>
            <w:vAlign w:val="bottom"/>
          </w:tcPr>
          <w:p w:rsidR="003D583F" w:rsidRDefault="003D583F" w:rsidP="00D4263A">
            <w:pPr>
              <w:jc w:val="right"/>
              <w:rPr>
                <w:rFonts w:ascii="Calibri" w:hAnsi="Calibri" w:cs="Calibri"/>
                <w:color w:val="000000"/>
              </w:rPr>
            </w:pPr>
            <w:r>
              <w:rPr>
                <w:rFonts w:ascii="Calibri" w:hAnsi="Calibri" w:cs="Calibri"/>
                <w:color w:val="000000"/>
              </w:rPr>
              <w:t>6</w:t>
            </w:r>
          </w:p>
        </w:tc>
        <w:tc>
          <w:tcPr>
            <w:tcW w:w="629" w:type="dxa"/>
            <w:vAlign w:val="bottom"/>
          </w:tcPr>
          <w:p w:rsidR="003D583F" w:rsidRDefault="003D583F" w:rsidP="00D4263A">
            <w:pPr>
              <w:rPr>
                <w:rFonts w:ascii="Calibri" w:hAnsi="Calibri" w:cs="Calibri"/>
                <w:color w:val="000000"/>
              </w:rPr>
            </w:pPr>
            <w:r>
              <w:rPr>
                <w:rFonts w:ascii="Calibri" w:hAnsi="Calibri" w:cs="Calibri"/>
                <w:color w:val="000000"/>
              </w:rPr>
              <w:t>I</w:t>
            </w:r>
          </w:p>
        </w:tc>
        <w:tc>
          <w:tcPr>
            <w:tcW w:w="6235" w:type="dxa"/>
            <w:vAlign w:val="bottom"/>
          </w:tcPr>
          <w:p w:rsidR="003D583F" w:rsidRDefault="00BF63F8" w:rsidP="00D4263A">
            <w:pPr>
              <w:rPr>
                <w:rFonts w:ascii="Calibri" w:hAnsi="Calibri" w:cs="Calibri"/>
                <w:color w:val="000000"/>
              </w:rPr>
            </w:pPr>
            <w:r>
              <w:t>Continuity, Change and the Way Forward : Fourteenth Finance Commission</w:t>
            </w:r>
          </w:p>
        </w:tc>
        <w:tc>
          <w:tcPr>
            <w:tcW w:w="1944" w:type="dxa"/>
            <w:vAlign w:val="bottom"/>
          </w:tcPr>
          <w:p w:rsidR="003D583F" w:rsidRDefault="00BF63F8" w:rsidP="00D4263A">
            <w:pPr>
              <w:rPr>
                <w:rFonts w:ascii="Calibri" w:hAnsi="Calibri" w:cs="Calibri"/>
                <w:color w:val="000000"/>
              </w:rPr>
            </w:pPr>
            <w:proofErr w:type="spellStart"/>
            <w:r>
              <w:rPr>
                <w:rFonts w:ascii="Calibri" w:hAnsi="Calibri" w:cs="Calibri"/>
                <w:color w:val="000000"/>
              </w:rPr>
              <w:t>Reddy.Y.V</w:t>
            </w:r>
            <w:proofErr w:type="spellEnd"/>
            <w:r>
              <w:rPr>
                <w:rFonts w:ascii="Calibri" w:hAnsi="Calibri" w:cs="Calibri"/>
                <w:color w:val="000000"/>
              </w:rPr>
              <w:t xml:space="preserve"> (2015)</w:t>
            </w:r>
          </w:p>
        </w:tc>
      </w:tr>
      <w:tr w:rsidR="003D583F" w:rsidTr="00D4263A">
        <w:tc>
          <w:tcPr>
            <w:tcW w:w="768" w:type="dxa"/>
            <w:vAlign w:val="bottom"/>
          </w:tcPr>
          <w:p w:rsidR="003D583F" w:rsidRDefault="003D583F" w:rsidP="00D4263A">
            <w:pPr>
              <w:jc w:val="right"/>
              <w:rPr>
                <w:rFonts w:ascii="Calibri" w:hAnsi="Calibri" w:cs="Calibri"/>
                <w:color w:val="000000"/>
              </w:rPr>
            </w:pPr>
            <w:r>
              <w:rPr>
                <w:rFonts w:ascii="Calibri" w:hAnsi="Calibri" w:cs="Calibri"/>
                <w:color w:val="000000"/>
              </w:rPr>
              <w:t>7</w:t>
            </w:r>
          </w:p>
        </w:tc>
        <w:tc>
          <w:tcPr>
            <w:tcW w:w="629" w:type="dxa"/>
            <w:vAlign w:val="bottom"/>
          </w:tcPr>
          <w:p w:rsidR="003D583F" w:rsidRDefault="003D583F" w:rsidP="00D4263A">
            <w:pPr>
              <w:rPr>
                <w:rFonts w:ascii="Calibri" w:hAnsi="Calibri" w:cs="Calibri"/>
                <w:color w:val="000000"/>
              </w:rPr>
            </w:pPr>
            <w:r>
              <w:rPr>
                <w:rFonts w:ascii="Calibri" w:hAnsi="Calibri" w:cs="Calibri"/>
                <w:color w:val="000000"/>
              </w:rPr>
              <w:t>I</w:t>
            </w:r>
          </w:p>
        </w:tc>
        <w:tc>
          <w:tcPr>
            <w:tcW w:w="6235" w:type="dxa"/>
            <w:vAlign w:val="bottom"/>
          </w:tcPr>
          <w:p w:rsidR="003D583F" w:rsidRDefault="00470022" w:rsidP="00D4263A">
            <w:pPr>
              <w:rPr>
                <w:rFonts w:ascii="Calibri" w:hAnsi="Calibri" w:cs="Calibri"/>
                <w:color w:val="000000"/>
              </w:rPr>
            </w:pPr>
            <w:r>
              <w:t>Economic and Social Classification of Budget</w:t>
            </w:r>
          </w:p>
        </w:tc>
        <w:tc>
          <w:tcPr>
            <w:tcW w:w="1944" w:type="dxa"/>
            <w:vAlign w:val="bottom"/>
          </w:tcPr>
          <w:p w:rsidR="003D583F" w:rsidRDefault="00470022" w:rsidP="00D4263A">
            <w:pPr>
              <w:rPr>
                <w:rFonts w:ascii="Calibri" w:hAnsi="Calibri" w:cs="Calibri"/>
                <w:color w:val="000000"/>
              </w:rPr>
            </w:pPr>
            <w:r>
              <w:rPr>
                <w:rFonts w:ascii="Calibri" w:hAnsi="Calibri" w:cs="Calibri"/>
                <w:color w:val="000000"/>
              </w:rPr>
              <w:t>Indianbudget.nic.in</w:t>
            </w:r>
          </w:p>
        </w:tc>
      </w:tr>
      <w:tr w:rsidR="003D583F" w:rsidTr="00D4263A">
        <w:tc>
          <w:tcPr>
            <w:tcW w:w="768" w:type="dxa"/>
            <w:vAlign w:val="bottom"/>
          </w:tcPr>
          <w:p w:rsidR="003D583F" w:rsidRDefault="003D583F" w:rsidP="00D4263A">
            <w:pPr>
              <w:jc w:val="right"/>
              <w:rPr>
                <w:rFonts w:ascii="Calibri" w:hAnsi="Calibri" w:cs="Calibri"/>
                <w:color w:val="000000"/>
              </w:rPr>
            </w:pPr>
            <w:r>
              <w:rPr>
                <w:rFonts w:ascii="Calibri" w:hAnsi="Calibri" w:cs="Calibri"/>
                <w:color w:val="000000"/>
              </w:rPr>
              <w:t>8</w:t>
            </w:r>
          </w:p>
        </w:tc>
        <w:tc>
          <w:tcPr>
            <w:tcW w:w="629" w:type="dxa"/>
            <w:vAlign w:val="bottom"/>
          </w:tcPr>
          <w:p w:rsidR="003D583F" w:rsidRDefault="003D583F" w:rsidP="00D4263A">
            <w:pPr>
              <w:rPr>
                <w:rFonts w:ascii="Calibri" w:hAnsi="Calibri" w:cs="Calibri"/>
                <w:color w:val="000000"/>
              </w:rPr>
            </w:pPr>
            <w:r>
              <w:rPr>
                <w:rFonts w:ascii="Calibri" w:hAnsi="Calibri" w:cs="Calibri"/>
                <w:color w:val="000000"/>
              </w:rPr>
              <w:t>II</w:t>
            </w:r>
          </w:p>
        </w:tc>
        <w:tc>
          <w:tcPr>
            <w:tcW w:w="6235" w:type="dxa"/>
            <w:vAlign w:val="bottom"/>
          </w:tcPr>
          <w:p w:rsidR="003D583F" w:rsidRDefault="004869FD" w:rsidP="00D4263A">
            <w:pPr>
              <w:rPr>
                <w:rFonts w:ascii="Calibri" w:hAnsi="Calibri" w:cs="Calibri"/>
                <w:color w:val="000000"/>
              </w:rPr>
            </w:pPr>
            <w:r>
              <w:t>Trends in social sector expenditure,</w:t>
            </w:r>
          </w:p>
        </w:tc>
        <w:tc>
          <w:tcPr>
            <w:tcW w:w="1944" w:type="dxa"/>
            <w:vAlign w:val="bottom"/>
          </w:tcPr>
          <w:p w:rsidR="003D583F" w:rsidRDefault="00B11E52" w:rsidP="00D4263A">
            <w:pPr>
              <w:rPr>
                <w:rFonts w:ascii="Calibri" w:hAnsi="Calibri" w:cs="Calibri"/>
                <w:color w:val="000000"/>
              </w:rPr>
            </w:pPr>
            <w:r>
              <w:t>Economic survey : volume 2</w:t>
            </w:r>
            <w:r w:rsidR="003D583F">
              <w:t xml:space="preserve">, chapter </w:t>
            </w:r>
            <w:r>
              <w:t>9</w:t>
            </w:r>
          </w:p>
        </w:tc>
      </w:tr>
      <w:tr w:rsidR="003D583F" w:rsidTr="00D4263A">
        <w:tc>
          <w:tcPr>
            <w:tcW w:w="768" w:type="dxa"/>
            <w:vAlign w:val="bottom"/>
          </w:tcPr>
          <w:p w:rsidR="003D583F" w:rsidRDefault="003D583F" w:rsidP="00D4263A">
            <w:pPr>
              <w:jc w:val="right"/>
              <w:rPr>
                <w:rFonts w:ascii="Calibri" w:hAnsi="Calibri" w:cs="Calibri"/>
                <w:color w:val="000000"/>
              </w:rPr>
            </w:pPr>
            <w:r>
              <w:rPr>
                <w:rFonts w:ascii="Calibri" w:hAnsi="Calibri" w:cs="Calibri"/>
                <w:color w:val="000000"/>
              </w:rPr>
              <w:t>9</w:t>
            </w:r>
          </w:p>
        </w:tc>
        <w:tc>
          <w:tcPr>
            <w:tcW w:w="629" w:type="dxa"/>
            <w:vAlign w:val="bottom"/>
          </w:tcPr>
          <w:p w:rsidR="003D583F" w:rsidRDefault="003D583F" w:rsidP="00D4263A">
            <w:pPr>
              <w:rPr>
                <w:rFonts w:ascii="Calibri" w:hAnsi="Calibri" w:cs="Calibri"/>
                <w:color w:val="000000"/>
              </w:rPr>
            </w:pPr>
            <w:r>
              <w:rPr>
                <w:rFonts w:ascii="Calibri" w:hAnsi="Calibri" w:cs="Calibri"/>
                <w:color w:val="000000"/>
              </w:rPr>
              <w:t>II</w:t>
            </w:r>
          </w:p>
        </w:tc>
        <w:tc>
          <w:tcPr>
            <w:tcW w:w="6235" w:type="dxa"/>
            <w:vAlign w:val="bottom"/>
          </w:tcPr>
          <w:p w:rsidR="003D583F" w:rsidRDefault="00B11E52" w:rsidP="00D4263A">
            <w:pPr>
              <w:rPr>
                <w:rFonts w:ascii="Calibri" w:hAnsi="Calibri" w:cs="Calibri"/>
                <w:color w:val="000000"/>
              </w:rPr>
            </w:pPr>
            <w:r>
              <w:t>Educational challenges with reference to Pupil Teacher Ratio and Gender Parity Index</w:t>
            </w:r>
          </w:p>
        </w:tc>
        <w:tc>
          <w:tcPr>
            <w:tcW w:w="1944" w:type="dxa"/>
            <w:vAlign w:val="bottom"/>
          </w:tcPr>
          <w:p w:rsidR="003D583F" w:rsidRDefault="00B11E52" w:rsidP="00D4263A">
            <w:pPr>
              <w:rPr>
                <w:rFonts w:ascii="Calibri" w:hAnsi="Calibri" w:cs="Calibri"/>
                <w:color w:val="000000"/>
              </w:rPr>
            </w:pPr>
            <w:r>
              <w:t>Economic survey : volume 2, chapter 9</w:t>
            </w:r>
          </w:p>
        </w:tc>
      </w:tr>
      <w:tr w:rsidR="003D583F" w:rsidTr="00D4263A">
        <w:tc>
          <w:tcPr>
            <w:tcW w:w="768" w:type="dxa"/>
            <w:vAlign w:val="bottom"/>
          </w:tcPr>
          <w:p w:rsidR="003D583F" w:rsidRDefault="003D583F" w:rsidP="00D4263A">
            <w:pPr>
              <w:jc w:val="right"/>
              <w:rPr>
                <w:rFonts w:ascii="Calibri" w:hAnsi="Calibri" w:cs="Calibri"/>
                <w:color w:val="000000"/>
              </w:rPr>
            </w:pPr>
            <w:r>
              <w:rPr>
                <w:rFonts w:ascii="Calibri" w:hAnsi="Calibri" w:cs="Calibri"/>
                <w:color w:val="000000"/>
              </w:rPr>
              <w:t>10</w:t>
            </w:r>
          </w:p>
        </w:tc>
        <w:tc>
          <w:tcPr>
            <w:tcW w:w="629" w:type="dxa"/>
            <w:vAlign w:val="bottom"/>
          </w:tcPr>
          <w:p w:rsidR="003D583F" w:rsidRDefault="003D583F" w:rsidP="00D4263A">
            <w:pPr>
              <w:rPr>
                <w:rFonts w:ascii="Calibri" w:hAnsi="Calibri" w:cs="Calibri"/>
                <w:color w:val="000000"/>
              </w:rPr>
            </w:pPr>
            <w:r>
              <w:rPr>
                <w:rFonts w:ascii="Calibri" w:hAnsi="Calibri" w:cs="Calibri"/>
                <w:color w:val="000000"/>
              </w:rPr>
              <w:t>II</w:t>
            </w:r>
          </w:p>
        </w:tc>
        <w:tc>
          <w:tcPr>
            <w:tcW w:w="6235" w:type="dxa"/>
            <w:vAlign w:val="bottom"/>
          </w:tcPr>
          <w:p w:rsidR="003D583F" w:rsidRDefault="00717E0F" w:rsidP="00D4263A">
            <w:pPr>
              <w:rPr>
                <w:rFonts w:ascii="Calibri" w:hAnsi="Calibri" w:cs="Calibri"/>
                <w:color w:val="000000"/>
              </w:rPr>
            </w:pPr>
            <w:r>
              <w:t xml:space="preserve">Child </w:t>
            </w:r>
            <w:proofErr w:type="spellStart"/>
            <w:r>
              <w:t>Labour</w:t>
            </w:r>
            <w:proofErr w:type="spellEnd"/>
            <w:r>
              <w:t>, Skill Gaps and Employment, Towards a healthy India</w:t>
            </w:r>
          </w:p>
        </w:tc>
        <w:tc>
          <w:tcPr>
            <w:tcW w:w="1944" w:type="dxa"/>
            <w:vAlign w:val="bottom"/>
          </w:tcPr>
          <w:p w:rsidR="003D583F" w:rsidRDefault="00717E0F" w:rsidP="00D4263A">
            <w:pPr>
              <w:rPr>
                <w:rFonts w:ascii="Calibri" w:hAnsi="Calibri" w:cs="Calibri"/>
                <w:color w:val="000000"/>
              </w:rPr>
            </w:pPr>
            <w:r>
              <w:t>Economic survey : volume 2, chapter 9</w:t>
            </w:r>
          </w:p>
        </w:tc>
      </w:tr>
      <w:tr w:rsidR="003D583F" w:rsidTr="00D4263A">
        <w:tc>
          <w:tcPr>
            <w:tcW w:w="768" w:type="dxa"/>
            <w:vAlign w:val="bottom"/>
          </w:tcPr>
          <w:p w:rsidR="003D583F" w:rsidRDefault="003D583F" w:rsidP="00D4263A">
            <w:pPr>
              <w:jc w:val="right"/>
              <w:rPr>
                <w:rFonts w:ascii="Calibri" w:hAnsi="Calibri" w:cs="Calibri"/>
                <w:color w:val="000000"/>
              </w:rPr>
            </w:pPr>
            <w:r>
              <w:rPr>
                <w:rFonts w:ascii="Calibri" w:hAnsi="Calibri" w:cs="Calibri"/>
                <w:color w:val="000000"/>
              </w:rPr>
              <w:t>11</w:t>
            </w:r>
          </w:p>
        </w:tc>
        <w:tc>
          <w:tcPr>
            <w:tcW w:w="629" w:type="dxa"/>
            <w:vAlign w:val="bottom"/>
          </w:tcPr>
          <w:p w:rsidR="003D583F" w:rsidRDefault="003D583F" w:rsidP="00D4263A">
            <w:pPr>
              <w:rPr>
                <w:rFonts w:ascii="Calibri" w:hAnsi="Calibri" w:cs="Calibri"/>
                <w:color w:val="000000"/>
              </w:rPr>
            </w:pPr>
            <w:r>
              <w:rPr>
                <w:rFonts w:ascii="Calibri" w:hAnsi="Calibri" w:cs="Calibri"/>
                <w:color w:val="000000"/>
              </w:rPr>
              <w:t>II</w:t>
            </w:r>
          </w:p>
        </w:tc>
        <w:tc>
          <w:tcPr>
            <w:tcW w:w="6235" w:type="dxa"/>
            <w:vAlign w:val="bottom"/>
          </w:tcPr>
          <w:p w:rsidR="003D583F" w:rsidRDefault="00717E0F" w:rsidP="00D4263A">
            <w:pPr>
              <w:rPr>
                <w:rFonts w:ascii="Calibri" w:hAnsi="Calibri" w:cs="Calibri"/>
                <w:color w:val="000000"/>
              </w:rPr>
            </w:pPr>
            <w:r>
              <w:t>Human Development: international Comparisons( HDI AND GDI)</w:t>
            </w:r>
          </w:p>
        </w:tc>
        <w:tc>
          <w:tcPr>
            <w:tcW w:w="1944" w:type="dxa"/>
            <w:vAlign w:val="bottom"/>
          </w:tcPr>
          <w:p w:rsidR="003D583F" w:rsidRDefault="00717E0F" w:rsidP="00D4263A">
            <w:pPr>
              <w:rPr>
                <w:rFonts w:ascii="Calibri" w:hAnsi="Calibri" w:cs="Calibri"/>
                <w:color w:val="000000"/>
              </w:rPr>
            </w:pPr>
            <w:r>
              <w:t>Economic survey : volume 2, chapter 9</w:t>
            </w:r>
          </w:p>
        </w:tc>
      </w:tr>
      <w:tr w:rsidR="003D583F" w:rsidTr="00D4263A">
        <w:tc>
          <w:tcPr>
            <w:tcW w:w="768" w:type="dxa"/>
            <w:vAlign w:val="bottom"/>
          </w:tcPr>
          <w:p w:rsidR="003D583F" w:rsidRDefault="003D583F" w:rsidP="00D4263A">
            <w:pPr>
              <w:jc w:val="right"/>
              <w:rPr>
                <w:rFonts w:ascii="Calibri" w:hAnsi="Calibri" w:cs="Calibri"/>
                <w:color w:val="000000"/>
              </w:rPr>
            </w:pPr>
            <w:r>
              <w:rPr>
                <w:rFonts w:ascii="Calibri" w:hAnsi="Calibri" w:cs="Calibri"/>
                <w:color w:val="000000"/>
              </w:rPr>
              <w:t>12</w:t>
            </w:r>
          </w:p>
        </w:tc>
        <w:tc>
          <w:tcPr>
            <w:tcW w:w="629" w:type="dxa"/>
            <w:vAlign w:val="bottom"/>
          </w:tcPr>
          <w:p w:rsidR="003D583F" w:rsidRDefault="003D583F" w:rsidP="00D4263A">
            <w:pPr>
              <w:rPr>
                <w:rFonts w:ascii="Calibri" w:hAnsi="Calibri" w:cs="Calibri"/>
                <w:color w:val="000000"/>
              </w:rPr>
            </w:pPr>
            <w:r>
              <w:rPr>
                <w:rFonts w:ascii="Calibri" w:hAnsi="Calibri" w:cs="Calibri"/>
                <w:color w:val="000000"/>
              </w:rPr>
              <w:t>II</w:t>
            </w:r>
          </w:p>
        </w:tc>
        <w:tc>
          <w:tcPr>
            <w:tcW w:w="6235" w:type="dxa"/>
            <w:vAlign w:val="bottom"/>
          </w:tcPr>
          <w:p w:rsidR="003D583F" w:rsidRDefault="00037544" w:rsidP="00D4263A">
            <w:pPr>
              <w:rPr>
                <w:rFonts w:ascii="Calibri" w:hAnsi="Calibri" w:cs="Calibri"/>
                <w:color w:val="000000"/>
              </w:rPr>
            </w:pPr>
            <w:r>
              <w:t>Spreading JAM Across Indian Economy</w:t>
            </w:r>
            <w:r w:rsidR="00396650">
              <w:t xml:space="preserve">, Jan </w:t>
            </w:r>
            <w:proofErr w:type="spellStart"/>
            <w:r w:rsidR="00396650">
              <w:t>adhaar</w:t>
            </w:r>
            <w:proofErr w:type="spellEnd"/>
            <w:r w:rsidR="00396650">
              <w:t xml:space="preserve"> mobile trinity </w:t>
            </w:r>
          </w:p>
        </w:tc>
        <w:tc>
          <w:tcPr>
            <w:tcW w:w="1944" w:type="dxa"/>
            <w:vAlign w:val="bottom"/>
          </w:tcPr>
          <w:p w:rsidR="003D583F" w:rsidRDefault="00396650" w:rsidP="00D4263A">
            <w:pPr>
              <w:rPr>
                <w:rFonts w:ascii="Calibri" w:hAnsi="Calibri" w:cs="Calibri"/>
                <w:color w:val="000000"/>
              </w:rPr>
            </w:pPr>
            <w:r>
              <w:t xml:space="preserve"> Economic survey : volume 1</w:t>
            </w:r>
            <w:r w:rsidR="003D583F">
              <w:t xml:space="preserve">, Chapter </w:t>
            </w:r>
            <w:r>
              <w:t>3</w:t>
            </w:r>
          </w:p>
        </w:tc>
      </w:tr>
      <w:tr w:rsidR="003D583F" w:rsidTr="00D4263A">
        <w:tc>
          <w:tcPr>
            <w:tcW w:w="768" w:type="dxa"/>
            <w:vAlign w:val="bottom"/>
          </w:tcPr>
          <w:p w:rsidR="003D583F" w:rsidRDefault="003D583F" w:rsidP="00D4263A">
            <w:pPr>
              <w:jc w:val="right"/>
              <w:rPr>
                <w:rFonts w:ascii="Calibri" w:hAnsi="Calibri" w:cs="Calibri"/>
                <w:color w:val="000000"/>
              </w:rPr>
            </w:pPr>
            <w:r>
              <w:rPr>
                <w:rFonts w:ascii="Calibri" w:hAnsi="Calibri" w:cs="Calibri"/>
                <w:color w:val="000000"/>
              </w:rPr>
              <w:t>13</w:t>
            </w:r>
          </w:p>
        </w:tc>
        <w:tc>
          <w:tcPr>
            <w:tcW w:w="629" w:type="dxa"/>
            <w:vAlign w:val="bottom"/>
          </w:tcPr>
          <w:p w:rsidR="003D583F" w:rsidRDefault="003D583F" w:rsidP="00D4263A">
            <w:pPr>
              <w:rPr>
                <w:rFonts w:ascii="Calibri" w:hAnsi="Calibri" w:cs="Calibri"/>
                <w:color w:val="000000"/>
              </w:rPr>
            </w:pPr>
            <w:r>
              <w:rPr>
                <w:rFonts w:ascii="Calibri" w:hAnsi="Calibri" w:cs="Calibri"/>
                <w:color w:val="000000"/>
              </w:rPr>
              <w:t>II</w:t>
            </w:r>
          </w:p>
        </w:tc>
        <w:tc>
          <w:tcPr>
            <w:tcW w:w="6235" w:type="dxa"/>
            <w:vAlign w:val="bottom"/>
          </w:tcPr>
          <w:p w:rsidR="003D583F" w:rsidRDefault="003D583F" w:rsidP="00D4263A">
            <w:pPr>
              <w:rPr>
                <w:rFonts w:ascii="Calibri" w:hAnsi="Calibri" w:cs="Calibri"/>
                <w:color w:val="000000"/>
              </w:rPr>
            </w:pPr>
            <w:r>
              <w:t xml:space="preserve">India’s balance of payment developments  in recent years </w:t>
            </w:r>
          </w:p>
        </w:tc>
        <w:tc>
          <w:tcPr>
            <w:tcW w:w="1944" w:type="dxa"/>
            <w:vAlign w:val="bottom"/>
          </w:tcPr>
          <w:p w:rsidR="003D583F" w:rsidRDefault="003D583F" w:rsidP="00D4263A">
            <w:pPr>
              <w:rPr>
                <w:rFonts w:ascii="Calibri" w:hAnsi="Calibri" w:cs="Calibri"/>
                <w:color w:val="000000"/>
              </w:rPr>
            </w:pPr>
            <w:r>
              <w:t xml:space="preserve"> </w:t>
            </w:r>
            <w:r w:rsidR="00441235">
              <w:rPr>
                <w:rFonts w:ascii="Calibri" w:hAnsi="Calibri" w:cs="Calibri"/>
                <w:color w:val="000000"/>
              </w:rPr>
              <w:t>Indianbudget.nic.in</w:t>
            </w:r>
          </w:p>
        </w:tc>
      </w:tr>
      <w:tr w:rsidR="003D583F" w:rsidTr="00D4263A">
        <w:tc>
          <w:tcPr>
            <w:tcW w:w="768" w:type="dxa"/>
            <w:vAlign w:val="bottom"/>
          </w:tcPr>
          <w:p w:rsidR="003D583F" w:rsidRDefault="003D583F" w:rsidP="00D4263A">
            <w:pPr>
              <w:jc w:val="right"/>
              <w:rPr>
                <w:rFonts w:ascii="Calibri" w:hAnsi="Calibri" w:cs="Calibri"/>
                <w:color w:val="000000"/>
              </w:rPr>
            </w:pPr>
            <w:r>
              <w:rPr>
                <w:rFonts w:ascii="Calibri" w:hAnsi="Calibri" w:cs="Calibri"/>
                <w:color w:val="000000"/>
              </w:rPr>
              <w:t>14</w:t>
            </w:r>
          </w:p>
        </w:tc>
        <w:tc>
          <w:tcPr>
            <w:tcW w:w="629" w:type="dxa"/>
            <w:vAlign w:val="bottom"/>
          </w:tcPr>
          <w:p w:rsidR="003D583F" w:rsidRDefault="003D583F" w:rsidP="00D4263A">
            <w:pPr>
              <w:rPr>
                <w:rFonts w:ascii="Calibri" w:hAnsi="Calibri" w:cs="Calibri"/>
                <w:color w:val="000000"/>
              </w:rPr>
            </w:pPr>
            <w:r>
              <w:rPr>
                <w:rFonts w:ascii="Calibri" w:hAnsi="Calibri" w:cs="Calibri"/>
                <w:color w:val="000000"/>
              </w:rPr>
              <w:t>II</w:t>
            </w:r>
          </w:p>
        </w:tc>
        <w:tc>
          <w:tcPr>
            <w:tcW w:w="6235" w:type="dxa"/>
            <w:vAlign w:val="bottom"/>
          </w:tcPr>
          <w:p w:rsidR="003D583F" w:rsidRDefault="003D583F" w:rsidP="00D4263A">
            <w:pPr>
              <w:rPr>
                <w:rFonts w:ascii="Calibri" w:hAnsi="Calibri" w:cs="Calibri"/>
                <w:color w:val="000000"/>
              </w:rPr>
            </w:pPr>
            <w:r>
              <w:t xml:space="preserve"> Composition of trade, Direction of Trade, Trade deficit and Balance of Payments Developments</w:t>
            </w:r>
          </w:p>
        </w:tc>
        <w:tc>
          <w:tcPr>
            <w:tcW w:w="1944" w:type="dxa"/>
            <w:vAlign w:val="bottom"/>
          </w:tcPr>
          <w:p w:rsidR="003D583F" w:rsidRDefault="00441235" w:rsidP="00D4263A">
            <w:pPr>
              <w:rPr>
                <w:rFonts w:ascii="Calibri" w:hAnsi="Calibri" w:cs="Calibri"/>
                <w:color w:val="000000"/>
              </w:rPr>
            </w:pPr>
            <w:r>
              <w:rPr>
                <w:rFonts w:ascii="Calibri" w:hAnsi="Calibri" w:cs="Calibri"/>
                <w:color w:val="000000"/>
              </w:rPr>
              <w:t>Indianbudget.nic.in</w:t>
            </w:r>
          </w:p>
        </w:tc>
      </w:tr>
      <w:tr w:rsidR="003D583F" w:rsidTr="00D4263A">
        <w:tc>
          <w:tcPr>
            <w:tcW w:w="768" w:type="dxa"/>
            <w:vAlign w:val="bottom"/>
          </w:tcPr>
          <w:p w:rsidR="003D583F" w:rsidRDefault="003D583F" w:rsidP="00D4263A">
            <w:pPr>
              <w:jc w:val="right"/>
              <w:rPr>
                <w:rFonts w:ascii="Calibri" w:hAnsi="Calibri" w:cs="Calibri"/>
                <w:color w:val="000000"/>
              </w:rPr>
            </w:pPr>
            <w:r>
              <w:rPr>
                <w:rFonts w:ascii="Calibri" w:hAnsi="Calibri" w:cs="Calibri"/>
                <w:color w:val="000000"/>
              </w:rPr>
              <w:t>15</w:t>
            </w:r>
          </w:p>
        </w:tc>
        <w:tc>
          <w:tcPr>
            <w:tcW w:w="629" w:type="dxa"/>
            <w:vAlign w:val="bottom"/>
          </w:tcPr>
          <w:p w:rsidR="003D583F" w:rsidRDefault="003D583F" w:rsidP="00D4263A">
            <w:pPr>
              <w:rPr>
                <w:rFonts w:ascii="Calibri" w:hAnsi="Calibri" w:cs="Calibri"/>
                <w:color w:val="000000"/>
              </w:rPr>
            </w:pPr>
            <w:r>
              <w:rPr>
                <w:rFonts w:ascii="Calibri" w:hAnsi="Calibri" w:cs="Calibri"/>
                <w:color w:val="000000"/>
              </w:rPr>
              <w:t>II</w:t>
            </w:r>
          </w:p>
        </w:tc>
        <w:tc>
          <w:tcPr>
            <w:tcW w:w="6235" w:type="dxa"/>
            <w:vAlign w:val="bottom"/>
          </w:tcPr>
          <w:p w:rsidR="003D583F" w:rsidRDefault="003D583F" w:rsidP="00D4263A">
            <w:pPr>
              <w:rPr>
                <w:rFonts w:ascii="Calibri" w:hAnsi="Calibri" w:cs="Calibri"/>
                <w:color w:val="000000"/>
              </w:rPr>
            </w:pPr>
            <w:r>
              <w:rPr>
                <w:rFonts w:ascii="Calibri" w:hAnsi="Calibri" w:cs="Calibri"/>
                <w:color w:val="000000"/>
              </w:rPr>
              <w:t>Climate Change:</w:t>
            </w:r>
            <w:r>
              <w:t xml:space="preserve"> Sustainable development , India’s Role in global Climate Change abatement</w:t>
            </w:r>
          </w:p>
        </w:tc>
        <w:tc>
          <w:tcPr>
            <w:tcW w:w="1944" w:type="dxa"/>
            <w:vAlign w:val="bottom"/>
          </w:tcPr>
          <w:p w:rsidR="003D583F" w:rsidRDefault="003D583F" w:rsidP="00D4263A">
            <w:pPr>
              <w:rPr>
                <w:rFonts w:ascii="Calibri" w:hAnsi="Calibri" w:cs="Calibri"/>
                <w:color w:val="000000"/>
              </w:rPr>
            </w:pPr>
            <w:r>
              <w:t xml:space="preserve">Economic Survey : volume 2, chapter </w:t>
            </w:r>
            <w:r w:rsidR="00441235">
              <w:t>8</w:t>
            </w:r>
          </w:p>
        </w:tc>
      </w:tr>
      <w:tr w:rsidR="003D583F" w:rsidTr="00D4263A">
        <w:tc>
          <w:tcPr>
            <w:tcW w:w="768" w:type="dxa"/>
            <w:vAlign w:val="bottom"/>
          </w:tcPr>
          <w:p w:rsidR="003D583F" w:rsidRDefault="003D583F" w:rsidP="00D4263A">
            <w:pPr>
              <w:jc w:val="right"/>
              <w:rPr>
                <w:rFonts w:ascii="Calibri" w:hAnsi="Calibri" w:cs="Calibri"/>
                <w:color w:val="000000"/>
              </w:rPr>
            </w:pPr>
            <w:r>
              <w:rPr>
                <w:rFonts w:ascii="Calibri" w:hAnsi="Calibri" w:cs="Calibri"/>
                <w:color w:val="000000"/>
              </w:rPr>
              <w:lastRenderedPageBreak/>
              <w:t>16</w:t>
            </w:r>
          </w:p>
        </w:tc>
        <w:tc>
          <w:tcPr>
            <w:tcW w:w="629" w:type="dxa"/>
            <w:vAlign w:val="bottom"/>
          </w:tcPr>
          <w:p w:rsidR="003D583F" w:rsidRDefault="003D583F" w:rsidP="00D4263A">
            <w:pPr>
              <w:rPr>
                <w:rFonts w:ascii="Calibri" w:hAnsi="Calibri" w:cs="Calibri"/>
                <w:color w:val="000000"/>
              </w:rPr>
            </w:pPr>
            <w:r>
              <w:rPr>
                <w:rFonts w:ascii="Calibri" w:hAnsi="Calibri" w:cs="Calibri"/>
                <w:color w:val="000000"/>
              </w:rPr>
              <w:t>II</w:t>
            </w:r>
          </w:p>
        </w:tc>
        <w:tc>
          <w:tcPr>
            <w:tcW w:w="6235" w:type="dxa"/>
            <w:vAlign w:val="bottom"/>
          </w:tcPr>
          <w:p w:rsidR="003D583F" w:rsidRDefault="003D583F" w:rsidP="00D4263A">
            <w:pPr>
              <w:rPr>
                <w:rFonts w:ascii="Calibri" w:hAnsi="Calibri" w:cs="Calibri"/>
                <w:color w:val="000000"/>
              </w:rPr>
            </w:pPr>
            <w:r>
              <w:rPr>
                <w:rFonts w:ascii="Calibri" w:hAnsi="Calibri" w:cs="Calibri"/>
                <w:color w:val="000000"/>
              </w:rPr>
              <w:t>International Solar Alliance, India’s performance in development of solar energy capacity, Policies measure</w:t>
            </w:r>
          </w:p>
        </w:tc>
        <w:tc>
          <w:tcPr>
            <w:tcW w:w="1944" w:type="dxa"/>
            <w:vAlign w:val="bottom"/>
          </w:tcPr>
          <w:p w:rsidR="003D583F" w:rsidRDefault="003D583F" w:rsidP="00D4263A">
            <w:pPr>
              <w:rPr>
                <w:rFonts w:ascii="Calibri" w:hAnsi="Calibri" w:cs="Calibri"/>
                <w:color w:val="000000"/>
              </w:rPr>
            </w:pPr>
            <w:r>
              <w:t xml:space="preserve">Economic Survey : volume 2, chapter </w:t>
            </w:r>
            <w:r w:rsidR="00441235">
              <w:t>8</w:t>
            </w:r>
          </w:p>
        </w:tc>
      </w:tr>
    </w:tbl>
    <w:p w:rsidR="0039370B" w:rsidRDefault="0039370B" w:rsidP="003D583F">
      <w:pPr>
        <w:rPr>
          <w:i/>
        </w:rPr>
      </w:pPr>
    </w:p>
    <w:p w:rsidR="003D583F" w:rsidRPr="0017431A" w:rsidRDefault="003D583F" w:rsidP="003D583F">
      <w:pPr>
        <w:rPr>
          <w:i/>
        </w:rPr>
      </w:pPr>
      <w:r>
        <w:rPr>
          <w:i/>
        </w:rPr>
        <w:t>References</w:t>
      </w:r>
    </w:p>
    <w:p w:rsidR="003D583F" w:rsidRDefault="007550DA" w:rsidP="003D583F">
      <w:proofErr w:type="gramStart"/>
      <w:r>
        <w:t>1.</w:t>
      </w:r>
      <w:r w:rsidR="003D583F">
        <w:t>Key</w:t>
      </w:r>
      <w:proofErr w:type="gramEnd"/>
      <w:r w:rsidR="003D583F">
        <w:t xml:space="preserve"> to budget documents : </w:t>
      </w:r>
      <w:hyperlink r:id="rId4" w:history="1">
        <w:r w:rsidR="0099067F" w:rsidRPr="00572B70">
          <w:rPr>
            <w:rStyle w:val="Hyperlink"/>
          </w:rPr>
          <w:t>http://indiabudget.nic.in/ub2016-17/keybud/keybud2016.pdf</w:t>
        </w:r>
      </w:hyperlink>
    </w:p>
    <w:p w:rsidR="003D583F" w:rsidRDefault="003D583F" w:rsidP="003D583F">
      <w:r>
        <w:t xml:space="preserve">Budget at a </w:t>
      </w:r>
      <w:proofErr w:type="gramStart"/>
      <w:r>
        <w:t>glance :</w:t>
      </w:r>
      <w:proofErr w:type="gramEnd"/>
      <w:r>
        <w:t xml:space="preserve"> </w:t>
      </w:r>
      <w:r w:rsidR="0099067F">
        <w:t>http://indiabudget.nic.in/ub2016-17</w:t>
      </w:r>
      <w:r>
        <w:t xml:space="preserve">/bag/bag1.pdf (budget at a glance) </w:t>
      </w:r>
    </w:p>
    <w:p w:rsidR="003D583F" w:rsidRDefault="0099067F" w:rsidP="003D583F">
      <w:r>
        <w:t>http://indiabudget.nic.in/ub2016-17</w:t>
      </w:r>
      <w:r w:rsidR="003D583F">
        <w:t>/bag/bag5.pdf (receipts)</w:t>
      </w:r>
    </w:p>
    <w:p w:rsidR="003D583F" w:rsidRDefault="0099067F" w:rsidP="003D583F">
      <w:r>
        <w:t>http://indiabudget.nic.in/ub2016-17</w:t>
      </w:r>
      <w:r w:rsidR="003D583F">
        <w:t>/bag/bag6.pdf (expenditure)</w:t>
      </w:r>
    </w:p>
    <w:p w:rsidR="003D583F" w:rsidRDefault="0099067F" w:rsidP="003D583F">
      <w:r>
        <w:t>http://indiabudget.nic.in/ub2016-17</w:t>
      </w:r>
      <w:r w:rsidR="003D583F">
        <w:t>/bh/bh1.</w:t>
      </w:r>
      <w:r>
        <w:t>pdf (key features of budget 2016-17</w:t>
      </w:r>
      <w:r w:rsidR="003D583F">
        <w:t xml:space="preserve">) </w:t>
      </w:r>
    </w:p>
    <w:p w:rsidR="003D583F" w:rsidRDefault="007550DA" w:rsidP="003D583F">
      <w:proofErr w:type="gramStart"/>
      <w:r>
        <w:t>2.</w:t>
      </w:r>
      <w:r w:rsidR="003D583F">
        <w:t>Let’s</w:t>
      </w:r>
      <w:proofErr w:type="gramEnd"/>
      <w:r w:rsidR="003D583F">
        <w:t xml:space="preserve"> Talk About Budget. Centre for Budget and Governance Accountability. Chapters 4 to 6. Union Budget of India, Making of Union Budget, What does Union Budget papers look like? http://www.cbgaindia.org/primers-manual/lets-talk-about- budget/ </w:t>
      </w:r>
    </w:p>
    <w:p w:rsidR="007550DA" w:rsidRDefault="007550DA" w:rsidP="003D583F">
      <w:r>
        <w:t xml:space="preserve">3. Economic and Social Classification of Budget. Focus should be given to the rationale behind the </w:t>
      </w:r>
      <w:proofErr w:type="gramStart"/>
      <w:r>
        <w:t>classification,</w:t>
      </w:r>
      <w:proofErr w:type="gramEnd"/>
      <w:r>
        <w:t xml:space="preserve"> the data is just to help understand the same. http://finmin.nic.in/reports/FunClass201516.pdf</w:t>
      </w:r>
    </w:p>
    <w:p w:rsidR="003D583F" w:rsidRDefault="007550DA" w:rsidP="003D583F">
      <w:proofErr w:type="gramStart"/>
      <w:r>
        <w:t>4.</w:t>
      </w:r>
      <w:r w:rsidR="003D583F">
        <w:t>Dhillion</w:t>
      </w:r>
      <w:proofErr w:type="gramEnd"/>
      <w:r w:rsidR="003D583F">
        <w:t xml:space="preserve">, amrita (2011): p (2011) Fiscal Federalism in K </w:t>
      </w:r>
      <w:proofErr w:type="spellStart"/>
      <w:r w:rsidR="003D583F">
        <w:t>Basu</w:t>
      </w:r>
      <w:proofErr w:type="spellEnd"/>
      <w:r w:rsidR="003D583F">
        <w:t xml:space="preserve"> and A </w:t>
      </w:r>
      <w:proofErr w:type="spellStart"/>
      <w:r w:rsidR="003D583F">
        <w:t>Maertens</w:t>
      </w:r>
      <w:proofErr w:type="spellEnd"/>
      <w:r w:rsidR="003D583F">
        <w:t xml:space="preserve"> (</w:t>
      </w:r>
      <w:proofErr w:type="spellStart"/>
      <w:r w:rsidR="003D583F">
        <w:t>ed</w:t>
      </w:r>
      <w:proofErr w:type="spellEnd"/>
      <w:r w:rsidR="003D583F">
        <w:t>) The Concise Oxford Companion to Economics in India.</w:t>
      </w:r>
    </w:p>
    <w:p w:rsidR="007550DA" w:rsidRDefault="007550DA" w:rsidP="003D583F">
      <w:r>
        <w:t xml:space="preserve">5. Reddy Y V (2015) Continuity, Change and the Way </w:t>
      </w:r>
      <w:proofErr w:type="gramStart"/>
      <w:r>
        <w:t>Forward :</w:t>
      </w:r>
      <w:proofErr w:type="gramEnd"/>
      <w:r>
        <w:t xml:space="preserve"> Fourteenth Finance Commission. EPW   </w:t>
      </w:r>
      <w:proofErr w:type="spellStart"/>
      <w:r>
        <w:t>Vol</w:t>
      </w:r>
      <w:proofErr w:type="spellEnd"/>
      <w:r>
        <w:t xml:space="preserve"> 50, Issue No. 21, 23 May 201</w:t>
      </w:r>
      <w:r w:rsidR="00BF63F8">
        <w:t>5</w:t>
      </w:r>
    </w:p>
    <w:p w:rsidR="0039370B" w:rsidRPr="0039370B" w:rsidRDefault="0039370B" w:rsidP="003D583F">
      <w:pPr>
        <w:rPr>
          <w:i/>
        </w:rPr>
      </w:pPr>
      <w:r w:rsidRPr="0039370B">
        <w:rPr>
          <w:i/>
        </w:rPr>
        <w:t>Economic Survey</w:t>
      </w:r>
    </w:p>
    <w:p w:rsidR="000C237F" w:rsidRDefault="000C237F" w:rsidP="003D583F">
      <w:r>
        <w:t xml:space="preserve">1. External Sector: Volume </w:t>
      </w:r>
      <w:proofErr w:type="gramStart"/>
      <w:r>
        <w:t>2 :</w:t>
      </w:r>
      <w:proofErr w:type="gramEnd"/>
      <w:r>
        <w:t xml:space="preserve"> Chapter 4  http://indiabudget.nic.in/es2015-16/echapvol2-04.pdf Pp 65-70 and 78-82. Only the sections under the headings India’s merchandise trade, Composition of trade, Direction of Trade, Trade deficit and Balance of Payments Developments needs to be done. Table 4.3 should be given specific emphasis. The student should be able to comprehend the balance of payments chart of the country.</w:t>
      </w:r>
    </w:p>
    <w:p w:rsidR="000C237F" w:rsidRDefault="000C237F" w:rsidP="003D583F">
      <w:r>
        <w:t xml:space="preserve"> 2. Spreading JAM Across Indian </w:t>
      </w:r>
      <w:proofErr w:type="gramStart"/>
      <w:r>
        <w:t>Economy :</w:t>
      </w:r>
      <w:proofErr w:type="gramEnd"/>
      <w:r>
        <w:t xml:space="preserve"> Volume 1 .Chapter 3 </w:t>
      </w:r>
      <w:hyperlink r:id="rId5" w:history="1">
        <w:r w:rsidRPr="00572B70">
          <w:rPr>
            <w:rStyle w:val="Hyperlink"/>
          </w:rPr>
          <w:t>http://indiabudget.nic.in/es2015-16/echapvol1-03.pdf</w:t>
        </w:r>
      </w:hyperlink>
    </w:p>
    <w:p w:rsidR="000C237F" w:rsidRDefault="000C237F" w:rsidP="003D583F">
      <w:r>
        <w:t xml:space="preserve"> 3. Climate Change and Sustainable Development. Volume 2: Chapter 8 </w:t>
      </w:r>
      <w:hyperlink r:id="rId6" w:history="1">
        <w:r w:rsidRPr="00572B70">
          <w:rPr>
            <w:rStyle w:val="Hyperlink"/>
          </w:rPr>
          <w:t>http://indiabudget.nic.in/es2015-16/echapvol2-08.pdf</w:t>
        </w:r>
      </w:hyperlink>
    </w:p>
    <w:p w:rsidR="00441235" w:rsidRDefault="000C237F" w:rsidP="003D583F">
      <w:r>
        <w:t xml:space="preserve"> 4. Social Infrastructure, Employment and Human Development. Volume 2: Chapter 9 Focus to be given in this section to Trends in social sector expenditure, Educational challenges with reference to Pupil </w:t>
      </w:r>
      <w:r>
        <w:lastRenderedPageBreak/>
        <w:t xml:space="preserve">Teacher Ratio and Gender Parity Index,( pp192-196) Child </w:t>
      </w:r>
      <w:proofErr w:type="spellStart"/>
      <w:r>
        <w:t>Labour</w:t>
      </w:r>
      <w:proofErr w:type="spellEnd"/>
      <w:r>
        <w:t xml:space="preserve">, Skill Gaps and Employment, Towards a healthy India,(pp200-205) Human Development: international Comparisons( HDI AND GDI),pp 210-212 </w:t>
      </w:r>
      <w:r w:rsidR="00441235">
        <w:t xml:space="preserve"> </w:t>
      </w:r>
    </w:p>
    <w:p w:rsidR="003D583F" w:rsidRDefault="000C237F" w:rsidP="003D583F">
      <w:r>
        <w:t xml:space="preserve">http://indiabudget.nic.in/es2015-16/echapvol2-09.pd </w:t>
      </w:r>
      <w:r w:rsidR="003D583F">
        <w:t>2, chapter 5</w:t>
      </w:r>
    </w:p>
    <w:p w:rsidR="003D583F" w:rsidRDefault="003D583F" w:rsidP="003D583F"/>
    <w:p w:rsidR="003D583F" w:rsidRDefault="003D583F" w:rsidP="003D583F"/>
    <w:p w:rsidR="00F37EDD" w:rsidRDefault="00F37EDD" w:rsidP="00F37EDD"/>
    <w:p w:rsidR="00F37EDD" w:rsidRDefault="00F37EDD" w:rsidP="00F37EDD"/>
    <w:p w:rsidR="00E8058A" w:rsidRPr="0053632B" w:rsidRDefault="00E8058A" w:rsidP="00E8058A">
      <w:pPr>
        <w:jc w:val="center"/>
        <w:rPr>
          <w:sz w:val="32"/>
          <w:u w:val="single"/>
        </w:rPr>
      </w:pPr>
      <w:r w:rsidRPr="0053632B">
        <w:rPr>
          <w:sz w:val="32"/>
          <w:u w:val="single"/>
        </w:rPr>
        <w:t>LESSON PLAN</w:t>
      </w:r>
    </w:p>
    <w:p w:rsidR="00E8058A" w:rsidRDefault="00E8058A" w:rsidP="00E8058A">
      <w:pPr>
        <w:jc w:val="center"/>
        <w:rPr>
          <w:b/>
          <w:sz w:val="32"/>
        </w:rPr>
      </w:pPr>
      <w:r>
        <w:rPr>
          <w:b/>
          <w:sz w:val="32"/>
        </w:rPr>
        <w:t>2016-17</w:t>
      </w:r>
    </w:p>
    <w:p w:rsidR="00E8058A" w:rsidRPr="00F10B81" w:rsidRDefault="00E8058A" w:rsidP="00E8058A">
      <w:pPr>
        <w:rPr>
          <w:rFonts w:cstheme="minorHAnsi"/>
        </w:rPr>
      </w:pPr>
      <w:r w:rsidRPr="00F10B81">
        <w:rPr>
          <w:rFonts w:cstheme="minorHAnsi"/>
          <w:i/>
        </w:rPr>
        <w:t>Course Name:</w:t>
      </w:r>
      <w:r w:rsidRPr="00F10B81">
        <w:rPr>
          <w:rFonts w:cstheme="minorHAnsi"/>
        </w:rPr>
        <w:t xml:space="preserve"> </w:t>
      </w:r>
      <w:proofErr w:type="spellStart"/>
      <w:proofErr w:type="gramStart"/>
      <w:r w:rsidR="003A4DF2">
        <w:rPr>
          <w:rFonts w:cstheme="minorHAnsi"/>
          <w:b/>
        </w:rPr>
        <w:t>BCom</w:t>
      </w:r>
      <w:proofErr w:type="spellEnd"/>
      <w:r w:rsidR="003A4DF2">
        <w:rPr>
          <w:rFonts w:cstheme="minorHAnsi"/>
          <w:b/>
        </w:rPr>
        <w:t>(</w:t>
      </w:r>
      <w:proofErr w:type="gramEnd"/>
      <w:r w:rsidR="003A4DF2">
        <w:rPr>
          <w:rFonts w:cstheme="minorHAnsi"/>
          <w:b/>
        </w:rPr>
        <w:t xml:space="preserve">P) </w:t>
      </w:r>
      <w:proofErr w:type="spellStart"/>
      <w:r w:rsidR="003A4DF2">
        <w:rPr>
          <w:rFonts w:cstheme="minorHAnsi"/>
          <w:b/>
        </w:rPr>
        <w:t>VIth</w:t>
      </w:r>
      <w:proofErr w:type="spellEnd"/>
      <w:r w:rsidR="003A4DF2">
        <w:rPr>
          <w:rFonts w:cstheme="minorHAnsi"/>
          <w:b/>
        </w:rPr>
        <w:t xml:space="preserve"> Semester</w:t>
      </w:r>
    </w:p>
    <w:p w:rsidR="00E8058A" w:rsidRPr="00F10B81" w:rsidRDefault="00E8058A" w:rsidP="00E8058A">
      <w:pPr>
        <w:rPr>
          <w:rFonts w:cstheme="minorHAnsi"/>
          <w:b/>
        </w:rPr>
      </w:pPr>
      <w:r w:rsidRPr="00F10B81">
        <w:rPr>
          <w:rFonts w:cstheme="minorHAnsi"/>
          <w:i/>
        </w:rPr>
        <w:t xml:space="preserve">Paper Name: </w:t>
      </w:r>
      <w:r w:rsidRPr="00F10B81">
        <w:rPr>
          <w:rFonts w:cstheme="minorHAnsi"/>
          <w:b/>
        </w:rPr>
        <w:t>In</w:t>
      </w:r>
      <w:r w:rsidR="003A4DF2">
        <w:rPr>
          <w:rFonts w:cstheme="minorHAnsi"/>
          <w:b/>
        </w:rPr>
        <w:t>ternational Trade</w:t>
      </w:r>
      <w:r w:rsidRPr="00F10B81">
        <w:rPr>
          <w:rFonts w:cstheme="minorHAnsi"/>
        </w:rPr>
        <w:t xml:space="preserve"> </w:t>
      </w:r>
      <w:r w:rsidRPr="00F10B81">
        <w:rPr>
          <w:rFonts w:cstheme="minorHAnsi"/>
        </w:rPr>
        <w:tab/>
      </w:r>
      <w:r w:rsidRPr="00F10B81">
        <w:rPr>
          <w:rFonts w:cstheme="minorHAnsi"/>
          <w:i/>
        </w:rPr>
        <w:t>Unique Paper Code:</w:t>
      </w:r>
      <w:r w:rsidRPr="00F10B81">
        <w:rPr>
          <w:rFonts w:cstheme="minorHAnsi"/>
        </w:rPr>
        <w:t xml:space="preserve"> </w:t>
      </w:r>
    </w:p>
    <w:p w:rsidR="00E8058A" w:rsidRPr="00F10B81" w:rsidRDefault="00E8058A" w:rsidP="00E8058A">
      <w:pPr>
        <w:rPr>
          <w:rFonts w:cstheme="minorHAnsi"/>
        </w:rPr>
      </w:pPr>
      <w:r>
        <w:rPr>
          <w:i/>
        </w:rPr>
        <w:t>Semester Duration</w:t>
      </w:r>
      <w:r w:rsidRPr="00436FA6">
        <w:rPr>
          <w:i/>
        </w:rPr>
        <w:t xml:space="preserve">: </w:t>
      </w:r>
      <w:r>
        <w:rPr>
          <w:b/>
        </w:rPr>
        <w:t>2</w:t>
      </w:r>
      <w:r w:rsidRPr="00E8058A">
        <w:rPr>
          <w:b/>
          <w:vertAlign w:val="superscript"/>
        </w:rPr>
        <w:t>nd</w:t>
      </w:r>
      <w:r>
        <w:rPr>
          <w:b/>
        </w:rPr>
        <w:t xml:space="preserve"> Jan’17 to 27</w:t>
      </w:r>
      <w:r w:rsidRPr="0051017C">
        <w:rPr>
          <w:b/>
          <w:vertAlign w:val="superscript"/>
        </w:rPr>
        <w:t>th</w:t>
      </w:r>
      <w:r>
        <w:rPr>
          <w:b/>
        </w:rPr>
        <w:t xml:space="preserve"> April’17 (Mid-semester Break 13</w:t>
      </w:r>
      <w:r w:rsidRPr="00516BE1">
        <w:rPr>
          <w:b/>
          <w:vertAlign w:val="superscript"/>
        </w:rPr>
        <w:t>th</w:t>
      </w:r>
      <w:r>
        <w:rPr>
          <w:b/>
        </w:rPr>
        <w:t xml:space="preserve"> March’17 to 19</w:t>
      </w:r>
      <w:r>
        <w:rPr>
          <w:b/>
          <w:vertAlign w:val="superscript"/>
        </w:rPr>
        <w:t>th</w:t>
      </w:r>
      <w:r>
        <w:rPr>
          <w:b/>
        </w:rPr>
        <w:t xml:space="preserve"> March’17)</w:t>
      </w:r>
    </w:p>
    <w:tbl>
      <w:tblPr>
        <w:tblStyle w:val="TableGrid"/>
        <w:tblW w:w="0" w:type="auto"/>
        <w:tblLook w:val="04A0"/>
      </w:tblPr>
      <w:tblGrid>
        <w:gridCol w:w="827"/>
        <w:gridCol w:w="808"/>
        <w:gridCol w:w="6578"/>
        <w:gridCol w:w="1363"/>
      </w:tblGrid>
      <w:tr w:rsidR="00E8058A" w:rsidRPr="00F10B81" w:rsidTr="00D4263A">
        <w:tc>
          <w:tcPr>
            <w:tcW w:w="827" w:type="dxa"/>
          </w:tcPr>
          <w:p w:rsidR="00E8058A" w:rsidRPr="00F10B81" w:rsidRDefault="00E8058A" w:rsidP="00D4263A">
            <w:pPr>
              <w:rPr>
                <w:rFonts w:cstheme="minorHAnsi"/>
                <w:i/>
              </w:rPr>
            </w:pPr>
            <w:r w:rsidRPr="00F10B81">
              <w:rPr>
                <w:rFonts w:cstheme="minorHAnsi"/>
                <w:i/>
              </w:rPr>
              <w:t>Week</w:t>
            </w:r>
          </w:p>
        </w:tc>
        <w:tc>
          <w:tcPr>
            <w:tcW w:w="808" w:type="dxa"/>
          </w:tcPr>
          <w:p w:rsidR="00E8058A" w:rsidRPr="00F10B81" w:rsidRDefault="00E8058A" w:rsidP="00D4263A">
            <w:pPr>
              <w:rPr>
                <w:rFonts w:cstheme="minorHAnsi"/>
                <w:i/>
              </w:rPr>
            </w:pPr>
            <w:r w:rsidRPr="00F10B81">
              <w:rPr>
                <w:rFonts w:cstheme="minorHAnsi"/>
                <w:i/>
              </w:rPr>
              <w:t>Unit</w:t>
            </w:r>
          </w:p>
        </w:tc>
        <w:tc>
          <w:tcPr>
            <w:tcW w:w="6578" w:type="dxa"/>
          </w:tcPr>
          <w:p w:rsidR="00E8058A" w:rsidRPr="00F10B81" w:rsidRDefault="00E8058A" w:rsidP="00D4263A">
            <w:pPr>
              <w:rPr>
                <w:rFonts w:cstheme="minorHAnsi"/>
                <w:i/>
              </w:rPr>
            </w:pPr>
            <w:r w:rsidRPr="00F10B81">
              <w:rPr>
                <w:rFonts w:cstheme="minorHAnsi"/>
                <w:i/>
              </w:rPr>
              <w:t>Topic</w:t>
            </w:r>
          </w:p>
        </w:tc>
        <w:tc>
          <w:tcPr>
            <w:tcW w:w="1363" w:type="dxa"/>
          </w:tcPr>
          <w:p w:rsidR="00E8058A" w:rsidRPr="00F10B81" w:rsidRDefault="00E8058A" w:rsidP="00D4263A">
            <w:pPr>
              <w:rPr>
                <w:rFonts w:cstheme="minorHAnsi"/>
                <w:i/>
              </w:rPr>
            </w:pPr>
            <w:r w:rsidRPr="00F10B81">
              <w:rPr>
                <w:rFonts w:cstheme="minorHAnsi"/>
                <w:i/>
              </w:rPr>
              <w:t>References</w:t>
            </w:r>
          </w:p>
        </w:tc>
      </w:tr>
      <w:tr w:rsidR="00E8058A" w:rsidRPr="00F10B81" w:rsidTr="00D4263A">
        <w:tc>
          <w:tcPr>
            <w:tcW w:w="827" w:type="dxa"/>
          </w:tcPr>
          <w:p w:rsidR="00E8058A" w:rsidRPr="00F10B81" w:rsidRDefault="00E8058A" w:rsidP="00D4263A">
            <w:pPr>
              <w:rPr>
                <w:rFonts w:cstheme="minorHAnsi"/>
              </w:rPr>
            </w:pPr>
          </w:p>
        </w:tc>
        <w:tc>
          <w:tcPr>
            <w:tcW w:w="808" w:type="dxa"/>
          </w:tcPr>
          <w:p w:rsidR="00E8058A" w:rsidRPr="00F10B81" w:rsidRDefault="00E8058A" w:rsidP="00D4263A">
            <w:pPr>
              <w:rPr>
                <w:rFonts w:cstheme="minorHAnsi"/>
              </w:rPr>
            </w:pPr>
          </w:p>
        </w:tc>
        <w:tc>
          <w:tcPr>
            <w:tcW w:w="6578" w:type="dxa"/>
          </w:tcPr>
          <w:p w:rsidR="00E8058A" w:rsidRPr="00F10B81" w:rsidRDefault="00E8058A" w:rsidP="00D4263A">
            <w:pPr>
              <w:rPr>
                <w:rFonts w:cstheme="minorHAnsi"/>
              </w:rPr>
            </w:pPr>
          </w:p>
        </w:tc>
        <w:tc>
          <w:tcPr>
            <w:tcW w:w="1363" w:type="dxa"/>
          </w:tcPr>
          <w:p w:rsidR="00E8058A" w:rsidRPr="00F10B81" w:rsidRDefault="00E8058A" w:rsidP="00D4263A">
            <w:pPr>
              <w:rPr>
                <w:rFonts w:cstheme="minorHAnsi"/>
              </w:rPr>
            </w:pPr>
          </w:p>
        </w:tc>
      </w:tr>
      <w:tr w:rsidR="00E8058A" w:rsidRPr="00F10B81" w:rsidTr="00D4263A">
        <w:tc>
          <w:tcPr>
            <w:tcW w:w="827" w:type="dxa"/>
            <w:vAlign w:val="bottom"/>
          </w:tcPr>
          <w:p w:rsidR="00E8058A" w:rsidRPr="00F10B81" w:rsidRDefault="00E8058A" w:rsidP="00D4263A">
            <w:pPr>
              <w:rPr>
                <w:rFonts w:cstheme="minorHAnsi"/>
                <w:color w:val="000000"/>
              </w:rPr>
            </w:pPr>
            <w:r w:rsidRPr="00F10B81">
              <w:rPr>
                <w:rFonts w:cstheme="minorHAnsi"/>
                <w:color w:val="000000"/>
              </w:rPr>
              <w:t>1</w:t>
            </w:r>
          </w:p>
        </w:tc>
        <w:tc>
          <w:tcPr>
            <w:tcW w:w="808" w:type="dxa"/>
            <w:vAlign w:val="bottom"/>
          </w:tcPr>
          <w:p w:rsidR="00E8058A" w:rsidRPr="00F10B81" w:rsidRDefault="00E8058A" w:rsidP="00D4263A">
            <w:pPr>
              <w:rPr>
                <w:rFonts w:cstheme="minorHAnsi"/>
                <w:color w:val="000000"/>
              </w:rPr>
            </w:pPr>
            <w:r w:rsidRPr="00F10B81">
              <w:rPr>
                <w:rFonts w:cstheme="minorHAnsi"/>
                <w:color w:val="000000"/>
              </w:rPr>
              <w:t>I</w:t>
            </w:r>
          </w:p>
        </w:tc>
        <w:tc>
          <w:tcPr>
            <w:tcW w:w="6578" w:type="dxa"/>
            <w:vAlign w:val="bottom"/>
          </w:tcPr>
          <w:p w:rsidR="0086467C" w:rsidRDefault="0086467C" w:rsidP="0086467C">
            <w:pPr>
              <w:rPr>
                <w:rFonts w:ascii="Calibri" w:hAnsi="Calibri" w:cs="Calibri"/>
                <w:color w:val="000000"/>
              </w:rPr>
            </w:pPr>
            <w:r>
              <w:rPr>
                <w:rFonts w:ascii="Calibri" w:hAnsi="Calibri" w:cs="Calibri"/>
                <w:color w:val="000000"/>
              </w:rPr>
              <w:t>Mercantilist views on trade, absolute advantage theory</w:t>
            </w:r>
          </w:p>
          <w:p w:rsidR="00E8058A" w:rsidRPr="00F10B81" w:rsidRDefault="00E8058A" w:rsidP="00D4263A">
            <w:pPr>
              <w:rPr>
                <w:rFonts w:cstheme="minorHAnsi"/>
                <w:color w:val="000000"/>
              </w:rPr>
            </w:pPr>
          </w:p>
        </w:tc>
        <w:tc>
          <w:tcPr>
            <w:tcW w:w="1363" w:type="dxa"/>
            <w:vAlign w:val="bottom"/>
          </w:tcPr>
          <w:p w:rsidR="0086467C" w:rsidRDefault="0086467C" w:rsidP="0086467C">
            <w:pPr>
              <w:rPr>
                <w:rFonts w:ascii="Calibri" w:hAnsi="Calibri" w:cs="Calibri"/>
                <w:color w:val="000000"/>
              </w:rPr>
            </w:pPr>
            <w:r>
              <w:rPr>
                <w:rFonts w:ascii="Calibri" w:hAnsi="Calibri" w:cs="Calibri"/>
                <w:color w:val="000000"/>
              </w:rPr>
              <w:t xml:space="preserve"> Salvatore, D</w:t>
            </w:r>
          </w:p>
          <w:p w:rsidR="00E8058A" w:rsidRPr="00F10B81" w:rsidRDefault="00E8058A" w:rsidP="00D4263A">
            <w:pPr>
              <w:rPr>
                <w:rFonts w:cstheme="minorHAnsi"/>
                <w:color w:val="000000"/>
              </w:rPr>
            </w:pPr>
          </w:p>
        </w:tc>
      </w:tr>
      <w:tr w:rsidR="00E8058A" w:rsidRPr="00F10B81" w:rsidTr="00D4263A">
        <w:tc>
          <w:tcPr>
            <w:tcW w:w="827" w:type="dxa"/>
            <w:vAlign w:val="bottom"/>
          </w:tcPr>
          <w:p w:rsidR="00E8058A" w:rsidRPr="00F10B81" w:rsidRDefault="00E8058A" w:rsidP="00D4263A">
            <w:pPr>
              <w:rPr>
                <w:rFonts w:cstheme="minorHAnsi"/>
                <w:color w:val="000000"/>
              </w:rPr>
            </w:pPr>
            <w:r w:rsidRPr="00F10B81">
              <w:rPr>
                <w:rFonts w:cstheme="minorHAnsi"/>
                <w:color w:val="000000"/>
              </w:rPr>
              <w:t>2</w:t>
            </w:r>
          </w:p>
        </w:tc>
        <w:tc>
          <w:tcPr>
            <w:tcW w:w="808" w:type="dxa"/>
            <w:vAlign w:val="bottom"/>
          </w:tcPr>
          <w:p w:rsidR="00E8058A" w:rsidRPr="00F10B81" w:rsidRDefault="00E8058A" w:rsidP="00D4263A">
            <w:pPr>
              <w:rPr>
                <w:rFonts w:cstheme="minorHAnsi"/>
                <w:color w:val="000000"/>
              </w:rPr>
            </w:pPr>
            <w:r w:rsidRPr="00F10B81">
              <w:rPr>
                <w:rFonts w:cstheme="minorHAnsi"/>
                <w:color w:val="000000"/>
              </w:rPr>
              <w:t>I</w:t>
            </w:r>
          </w:p>
        </w:tc>
        <w:tc>
          <w:tcPr>
            <w:tcW w:w="6578" w:type="dxa"/>
            <w:vAlign w:val="bottom"/>
          </w:tcPr>
          <w:p w:rsidR="0086467C" w:rsidRDefault="0086467C" w:rsidP="0086467C">
            <w:pPr>
              <w:rPr>
                <w:rFonts w:ascii="Calibri" w:hAnsi="Calibri" w:cs="Calibri"/>
                <w:color w:val="000000"/>
              </w:rPr>
            </w:pPr>
            <w:r>
              <w:rPr>
                <w:rFonts w:ascii="Calibri" w:hAnsi="Calibri" w:cs="Calibri"/>
                <w:color w:val="000000"/>
              </w:rPr>
              <w:t xml:space="preserve">Comparative advantage theory and opportunity cost </w:t>
            </w:r>
          </w:p>
          <w:p w:rsidR="00E8058A" w:rsidRPr="00F10B81" w:rsidRDefault="00E8058A" w:rsidP="00D4263A">
            <w:pPr>
              <w:rPr>
                <w:rFonts w:cstheme="minorHAnsi"/>
                <w:color w:val="000000"/>
              </w:rPr>
            </w:pPr>
          </w:p>
        </w:tc>
        <w:tc>
          <w:tcPr>
            <w:tcW w:w="1363" w:type="dxa"/>
            <w:vAlign w:val="bottom"/>
          </w:tcPr>
          <w:p w:rsidR="00E8058A" w:rsidRPr="00F10B81" w:rsidRDefault="0086467C" w:rsidP="00D4263A">
            <w:pPr>
              <w:rPr>
                <w:rFonts w:cstheme="minorHAnsi"/>
                <w:color w:val="000000"/>
              </w:rPr>
            </w:pPr>
            <w:r>
              <w:rPr>
                <w:rFonts w:ascii="Calibri" w:hAnsi="Calibri" w:cs="Calibri"/>
                <w:color w:val="000000"/>
              </w:rPr>
              <w:t>Salvatore, D</w:t>
            </w:r>
          </w:p>
        </w:tc>
      </w:tr>
      <w:tr w:rsidR="00E8058A" w:rsidRPr="00F10B81" w:rsidTr="00D4263A">
        <w:tc>
          <w:tcPr>
            <w:tcW w:w="827" w:type="dxa"/>
            <w:vAlign w:val="bottom"/>
          </w:tcPr>
          <w:p w:rsidR="00E8058A" w:rsidRPr="00F10B81" w:rsidRDefault="00E8058A" w:rsidP="00D4263A">
            <w:pPr>
              <w:rPr>
                <w:rFonts w:cstheme="minorHAnsi"/>
                <w:color w:val="000000"/>
              </w:rPr>
            </w:pPr>
            <w:r w:rsidRPr="00F10B81">
              <w:rPr>
                <w:rFonts w:cstheme="minorHAnsi"/>
                <w:color w:val="000000"/>
              </w:rPr>
              <w:t>3</w:t>
            </w:r>
          </w:p>
        </w:tc>
        <w:tc>
          <w:tcPr>
            <w:tcW w:w="808" w:type="dxa"/>
            <w:vAlign w:val="bottom"/>
          </w:tcPr>
          <w:p w:rsidR="00E8058A" w:rsidRPr="00F10B81" w:rsidRDefault="00E8058A" w:rsidP="00D4263A">
            <w:pPr>
              <w:rPr>
                <w:rFonts w:cstheme="minorHAnsi"/>
                <w:color w:val="000000"/>
              </w:rPr>
            </w:pPr>
            <w:r w:rsidRPr="00F10B81">
              <w:rPr>
                <w:rFonts w:cstheme="minorHAnsi"/>
                <w:color w:val="000000"/>
              </w:rPr>
              <w:t>I</w:t>
            </w:r>
          </w:p>
        </w:tc>
        <w:tc>
          <w:tcPr>
            <w:tcW w:w="6578" w:type="dxa"/>
            <w:vAlign w:val="bottom"/>
          </w:tcPr>
          <w:p w:rsidR="003A4DF2" w:rsidRDefault="003A4DF2" w:rsidP="003A4DF2">
            <w:pPr>
              <w:rPr>
                <w:rFonts w:ascii="Calibri" w:hAnsi="Calibri" w:cs="Calibri"/>
                <w:color w:val="000000"/>
              </w:rPr>
            </w:pPr>
            <w:r>
              <w:rPr>
                <w:rFonts w:ascii="Calibri" w:hAnsi="Calibri" w:cs="Calibri"/>
                <w:color w:val="000000"/>
              </w:rPr>
              <w:t>equilibrium in isolation, gains from trade and increasing costs</w:t>
            </w:r>
          </w:p>
          <w:p w:rsidR="00E8058A" w:rsidRPr="00F10B81" w:rsidRDefault="00E8058A" w:rsidP="00D4263A">
            <w:pPr>
              <w:rPr>
                <w:rFonts w:cstheme="minorHAnsi"/>
                <w:color w:val="000000"/>
              </w:rPr>
            </w:pPr>
          </w:p>
        </w:tc>
        <w:tc>
          <w:tcPr>
            <w:tcW w:w="1363" w:type="dxa"/>
            <w:vAlign w:val="bottom"/>
          </w:tcPr>
          <w:p w:rsidR="00E8058A" w:rsidRPr="00F10B81" w:rsidRDefault="00E8058A" w:rsidP="00D4263A">
            <w:pPr>
              <w:rPr>
                <w:rFonts w:cstheme="minorHAnsi"/>
                <w:color w:val="000000"/>
              </w:rPr>
            </w:pPr>
            <w:r w:rsidRPr="00F10B81">
              <w:rPr>
                <w:rFonts w:cstheme="minorHAnsi"/>
                <w:color w:val="000000"/>
              </w:rPr>
              <w:t xml:space="preserve"> </w:t>
            </w:r>
            <w:r w:rsidR="0086467C">
              <w:rPr>
                <w:rFonts w:ascii="Calibri" w:hAnsi="Calibri" w:cs="Calibri"/>
                <w:color w:val="000000"/>
              </w:rPr>
              <w:t>Salvatore, D</w:t>
            </w:r>
          </w:p>
        </w:tc>
      </w:tr>
      <w:tr w:rsidR="00E8058A" w:rsidRPr="00F10B81" w:rsidTr="00D4263A">
        <w:tc>
          <w:tcPr>
            <w:tcW w:w="827" w:type="dxa"/>
            <w:vAlign w:val="bottom"/>
          </w:tcPr>
          <w:p w:rsidR="00E8058A" w:rsidRPr="00F10B81" w:rsidRDefault="00E8058A" w:rsidP="00D4263A">
            <w:pPr>
              <w:rPr>
                <w:rFonts w:cstheme="minorHAnsi"/>
                <w:color w:val="000000"/>
              </w:rPr>
            </w:pPr>
            <w:r w:rsidRPr="00F10B81">
              <w:rPr>
                <w:rFonts w:cstheme="minorHAnsi"/>
                <w:color w:val="000000"/>
              </w:rPr>
              <w:t>4</w:t>
            </w:r>
          </w:p>
        </w:tc>
        <w:tc>
          <w:tcPr>
            <w:tcW w:w="808" w:type="dxa"/>
            <w:vAlign w:val="bottom"/>
          </w:tcPr>
          <w:p w:rsidR="00E8058A" w:rsidRPr="00F10B81" w:rsidRDefault="00E8058A" w:rsidP="00D4263A">
            <w:pPr>
              <w:rPr>
                <w:rFonts w:cstheme="minorHAnsi"/>
                <w:color w:val="000000"/>
              </w:rPr>
            </w:pPr>
            <w:r w:rsidRPr="00F10B81">
              <w:rPr>
                <w:rFonts w:cstheme="minorHAnsi"/>
                <w:color w:val="000000"/>
              </w:rPr>
              <w:t>I</w:t>
            </w:r>
          </w:p>
        </w:tc>
        <w:tc>
          <w:tcPr>
            <w:tcW w:w="6578" w:type="dxa"/>
            <w:vAlign w:val="bottom"/>
          </w:tcPr>
          <w:p w:rsidR="003A4DF2" w:rsidRDefault="003A4DF2" w:rsidP="003A4DF2">
            <w:pPr>
              <w:rPr>
                <w:rFonts w:ascii="Calibri" w:hAnsi="Calibri" w:cs="Calibri"/>
                <w:color w:val="000000"/>
              </w:rPr>
            </w:pPr>
            <w:r>
              <w:rPr>
                <w:rFonts w:ascii="Calibri" w:hAnsi="Calibri" w:cs="Calibri"/>
                <w:color w:val="000000"/>
              </w:rPr>
              <w:t>offer curves, terms of trade</w:t>
            </w:r>
          </w:p>
          <w:p w:rsidR="00E8058A" w:rsidRPr="00F10B81" w:rsidRDefault="00E8058A" w:rsidP="00D4263A">
            <w:pPr>
              <w:rPr>
                <w:rFonts w:cstheme="minorHAnsi"/>
                <w:color w:val="000000"/>
              </w:rPr>
            </w:pPr>
          </w:p>
        </w:tc>
        <w:tc>
          <w:tcPr>
            <w:tcW w:w="1363" w:type="dxa"/>
            <w:vAlign w:val="bottom"/>
          </w:tcPr>
          <w:p w:rsidR="00E8058A" w:rsidRPr="00F10B81" w:rsidRDefault="0086467C" w:rsidP="00D4263A">
            <w:pPr>
              <w:rPr>
                <w:rFonts w:cstheme="minorHAnsi"/>
                <w:color w:val="000000"/>
              </w:rPr>
            </w:pPr>
            <w:r>
              <w:rPr>
                <w:rFonts w:ascii="Calibri" w:hAnsi="Calibri" w:cs="Calibri"/>
                <w:color w:val="000000"/>
              </w:rPr>
              <w:t>Salvatore, D</w:t>
            </w:r>
            <w:r w:rsidR="00E8058A" w:rsidRPr="00F10B81">
              <w:rPr>
                <w:rFonts w:cstheme="minorHAnsi"/>
                <w:color w:val="000000"/>
              </w:rPr>
              <w:t>)</w:t>
            </w:r>
          </w:p>
        </w:tc>
      </w:tr>
      <w:tr w:rsidR="00E8058A" w:rsidRPr="00F10B81" w:rsidTr="00D4263A">
        <w:tc>
          <w:tcPr>
            <w:tcW w:w="827" w:type="dxa"/>
            <w:vAlign w:val="bottom"/>
          </w:tcPr>
          <w:p w:rsidR="00E8058A" w:rsidRPr="00F10B81" w:rsidRDefault="00E8058A" w:rsidP="00D4263A">
            <w:pPr>
              <w:rPr>
                <w:rFonts w:cstheme="minorHAnsi"/>
                <w:color w:val="000000"/>
              </w:rPr>
            </w:pPr>
            <w:r w:rsidRPr="00F10B81">
              <w:rPr>
                <w:rFonts w:cstheme="minorHAnsi"/>
                <w:color w:val="000000"/>
              </w:rPr>
              <w:t>5</w:t>
            </w:r>
          </w:p>
        </w:tc>
        <w:tc>
          <w:tcPr>
            <w:tcW w:w="808" w:type="dxa"/>
            <w:vAlign w:val="bottom"/>
          </w:tcPr>
          <w:p w:rsidR="00E8058A" w:rsidRPr="00F10B81" w:rsidRDefault="00E8058A" w:rsidP="00D4263A">
            <w:pPr>
              <w:rPr>
                <w:rFonts w:cstheme="minorHAnsi"/>
                <w:color w:val="000000"/>
              </w:rPr>
            </w:pPr>
            <w:r w:rsidRPr="00F10B81">
              <w:rPr>
                <w:rFonts w:cstheme="minorHAnsi"/>
                <w:color w:val="000000"/>
              </w:rPr>
              <w:t>I</w:t>
            </w:r>
          </w:p>
        </w:tc>
        <w:tc>
          <w:tcPr>
            <w:tcW w:w="6578" w:type="dxa"/>
            <w:vAlign w:val="bottom"/>
          </w:tcPr>
          <w:p w:rsidR="003A4DF2" w:rsidRDefault="003A4DF2" w:rsidP="003A4DF2">
            <w:pPr>
              <w:rPr>
                <w:rFonts w:ascii="Calibri" w:hAnsi="Calibri" w:cs="Calibri"/>
                <w:color w:val="000000"/>
              </w:rPr>
            </w:pPr>
            <w:r>
              <w:rPr>
                <w:rFonts w:ascii="Calibri" w:hAnsi="Calibri" w:cs="Calibri"/>
                <w:color w:val="000000"/>
              </w:rPr>
              <w:t xml:space="preserve">production possibility curve with indifference curves </w:t>
            </w:r>
          </w:p>
          <w:p w:rsidR="00E8058A" w:rsidRPr="00F10B81" w:rsidRDefault="00E8058A" w:rsidP="00D4263A">
            <w:pPr>
              <w:rPr>
                <w:rFonts w:cstheme="minorHAnsi"/>
                <w:color w:val="000000"/>
              </w:rPr>
            </w:pPr>
          </w:p>
        </w:tc>
        <w:tc>
          <w:tcPr>
            <w:tcW w:w="1363" w:type="dxa"/>
            <w:vAlign w:val="bottom"/>
          </w:tcPr>
          <w:p w:rsidR="00E8058A" w:rsidRPr="00F10B81" w:rsidRDefault="0086467C" w:rsidP="00D4263A">
            <w:pPr>
              <w:rPr>
                <w:rFonts w:cstheme="minorHAnsi"/>
                <w:color w:val="000000"/>
              </w:rPr>
            </w:pPr>
            <w:r>
              <w:rPr>
                <w:rFonts w:ascii="Calibri" w:hAnsi="Calibri" w:cs="Calibri"/>
                <w:color w:val="000000"/>
              </w:rPr>
              <w:t>Salvatore, D</w:t>
            </w:r>
          </w:p>
        </w:tc>
      </w:tr>
      <w:tr w:rsidR="00E8058A" w:rsidRPr="00F10B81" w:rsidTr="00D4263A">
        <w:tc>
          <w:tcPr>
            <w:tcW w:w="827" w:type="dxa"/>
            <w:vAlign w:val="bottom"/>
          </w:tcPr>
          <w:p w:rsidR="00E8058A" w:rsidRPr="00F10B81" w:rsidRDefault="00E8058A" w:rsidP="00D4263A">
            <w:pPr>
              <w:rPr>
                <w:rFonts w:cstheme="minorHAnsi"/>
                <w:color w:val="000000"/>
              </w:rPr>
            </w:pPr>
            <w:r w:rsidRPr="00F10B81">
              <w:rPr>
                <w:rFonts w:cstheme="minorHAnsi"/>
                <w:color w:val="000000"/>
              </w:rPr>
              <w:t>6</w:t>
            </w:r>
          </w:p>
        </w:tc>
        <w:tc>
          <w:tcPr>
            <w:tcW w:w="808" w:type="dxa"/>
            <w:vAlign w:val="bottom"/>
          </w:tcPr>
          <w:p w:rsidR="00E8058A" w:rsidRPr="00F10B81" w:rsidRDefault="00E8058A" w:rsidP="00D4263A">
            <w:pPr>
              <w:rPr>
                <w:rFonts w:cstheme="minorHAnsi"/>
                <w:color w:val="000000"/>
              </w:rPr>
            </w:pPr>
            <w:r w:rsidRPr="00F10B81">
              <w:rPr>
                <w:rFonts w:cstheme="minorHAnsi"/>
                <w:color w:val="000000"/>
              </w:rPr>
              <w:t>II</w:t>
            </w:r>
          </w:p>
        </w:tc>
        <w:tc>
          <w:tcPr>
            <w:tcW w:w="6578" w:type="dxa"/>
            <w:vAlign w:val="bottom"/>
          </w:tcPr>
          <w:p w:rsidR="003A4DF2" w:rsidRDefault="003A4DF2" w:rsidP="003A4DF2">
            <w:pPr>
              <w:rPr>
                <w:rFonts w:ascii="Calibri" w:hAnsi="Calibri" w:cs="Calibri"/>
                <w:color w:val="000000"/>
              </w:rPr>
            </w:pPr>
            <w:proofErr w:type="spellStart"/>
            <w:r>
              <w:rPr>
                <w:rFonts w:ascii="Calibri" w:hAnsi="Calibri" w:cs="Calibri"/>
                <w:color w:val="000000"/>
              </w:rPr>
              <w:t>Heckscher</w:t>
            </w:r>
            <w:proofErr w:type="spellEnd"/>
            <w:r>
              <w:rPr>
                <w:rFonts w:ascii="Calibri" w:hAnsi="Calibri" w:cs="Calibri"/>
                <w:color w:val="000000"/>
              </w:rPr>
              <w:t xml:space="preserve"> Ohlin theorem, factor endowment </w:t>
            </w:r>
            <w:proofErr w:type="spellStart"/>
            <w:r>
              <w:rPr>
                <w:rFonts w:ascii="Calibri" w:hAnsi="Calibri" w:cs="Calibri"/>
                <w:color w:val="000000"/>
              </w:rPr>
              <w:t>theorm</w:t>
            </w:r>
            <w:proofErr w:type="spellEnd"/>
          </w:p>
          <w:p w:rsidR="00E8058A" w:rsidRPr="00F10B81" w:rsidRDefault="00E8058A" w:rsidP="00D4263A">
            <w:pPr>
              <w:rPr>
                <w:rFonts w:cstheme="minorHAnsi"/>
                <w:color w:val="000000"/>
              </w:rPr>
            </w:pPr>
          </w:p>
        </w:tc>
        <w:tc>
          <w:tcPr>
            <w:tcW w:w="1363" w:type="dxa"/>
            <w:vAlign w:val="bottom"/>
          </w:tcPr>
          <w:p w:rsidR="00E8058A" w:rsidRPr="00F10B81" w:rsidRDefault="0086467C" w:rsidP="00D4263A">
            <w:pPr>
              <w:rPr>
                <w:rFonts w:cstheme="minorHAnsi"/>
                <w:color w:val="000000"/>
              </w:rPr>
            </w:pPr>
            <w:r>
              <w:rPr>
                <w:rFonts w:ascii="Calibri" w:hAnsi="Calibri" w:cs="Calibri"/>
                <w:color w:val="000000"/>
              </w:rPr>
              <w:t>Salvatore, D</w:t>
            </w:r>
            <w:r w:rsidR="00E8058A" w:rsidRPr="00F10B81">
              <w:rPr>
                <w:rFonts w:cstheme="minorHAnsi"/>
                <w:color w:val="000000"/>
              </w:rPr>
              <w:t>)</w:t>
            </w:r>
          </w:p>
        </w:tc>
      </w:tr>
      <w:tr w:rsidR="00E8058A" w:rsidRPr="00F10B81" w:rsidTr="00D4263A">
        <w:tc>
          <w:tcPr>
            <w:tcW w:w="827" w:type="dxa"/>
            <w:vAlign w:val="bottom"/>
          </w:tcPr>
          <w:p w:rsidR="00E8058A" w:rsidRPr="00F10B81" w:rsidRDefault="00E8058A" w:rsidP="00D4263A">
            <w:pPr>
              <w:rPr>
                <w:rFonts w:cstheme="minorHAnsi"/>
                <w:color w:val="000000"/>
              </w:rPr>
            </w:pPr>
            <w:r w:rsidRPr="00F10B81">
              <w:rPr>
                <w:rFonts w:cstheme="minorHAnsi"/>
                <w:color w:val="000000"/>
              </w:rPr>
              <w:t>7</w:t>
            </w:r>
          </w:p>
        </w:tc>
        <w:tc>
          <w:tcPr>
            <w:tcW w:w="808" w:type="dxa"/>
            <w:vAlign w:val="bottom"/>
          </w:tcPr>
          <w:p w:rsidR="00E8058A" w:rsidRPr="00F10B81" w:rsidRDefault="00E8058A" w:rsidP="00D4263A">
            <w:pPr>
              <w:rPr>
                <w:rFonts w:cstheme="minorHAnsi"/>
                <w:color w:val="000000"/>
              </w:rPr>
            </w:pPr>
            <w:r w:rsidRPr="00F10B81">
              <w:rPr>
                <w:rFonts w:cstheme="minorHAnsi"/>
                <w:color w:val="000000"/>
              </w:rPr>
              <w:t>II</w:t>
            </w:r>
          </w:p>
        </w:tc>
        <w:tc>
          <w:tcPr>
            <w:tcW w:w="6578" w:type="dxa"/>
            <w:vAlign w:val="bottom"/>
          </w:tcPr>
          <w:p w:rsidR="003A4DF2" w:rsidRDefault="003A4DF2" w:rsidP="003A4DF2">
            <w:pPr>
              <w:rPr>
                <w:rFonts w:ascii="Calibri" w:hAnsi="Calibri" w:cs="Calibri"/>
                <w:color w:val="000000"/>
              </w:rPr>
            </w:pPr>
            <w:r>
              <w:rPr>
                <w:rFonts w:ascii="Calibri" w:hAnsi="Calibri" w:cs="Calibri"/>
                <w:color w:val="000000"/>
              </w:rPr>
              <w:t xml:space="preserve">factor price </w:t>
            </w:r>
            <w:proofErr w:type="spellStart"/>
            <w:r>
              <w:rPr>
                <w:rFonts w:ascii="Calibri" w:hAnsi="Calibri" w:cs="Calibri"/>
                <w:color w:val="000000"/>
              </w:rPr>
              <w:t>equalisation</w:t>
            </w:r>
            <w:proofErr w:type="spellEnd"/>
            <w:r>
              <w:rPr>
                <w:rFonts w:ascii="Calibri" w:hAnsi="Calibri" w:cs="Calibri"/>
                <w:color w:val="000000"/>
              </w:rPr>
              <w:t xml:space="preserve">, </w:t>
            </w:r>
            <w:proofErr w:type="spellStart"/>
            <w:r>
              <w:rPr>
                <w:rFonts w:ascii="Calibri" w:hAnsi="Calibri" w:cs="Calibri"/>
                <w:color w:val="000000"/>
              </w:rPr>
              <w:t>leontief</w:t>
            </w:r>
            <w:proofErr w:type="spellEnd"/>
            <w:r>
              <w:rPr>
                <w:rFonts w:ascii="Calibri" w:hAnsi="Calibri" w:cs="Calibri"/>
                <w:color w:val="000000"/>
              </w:rPr>
              <w:t xml:space="preserve"> paradox</w:t>
            </w:r>
          </w:p>
          <w:p w:rsidR="00E8058A" w:rsidRPr="00F10B81" w:rsidRDefault="00E8058A" w:rsidP="00D4263A">
            <w:pPr>
              <w:rPr>
                <w:rFonts w:cstheme="minorHAnsi"/>
                <w:color w:val="000000"/>
              </w:rPr>
            </w:pPr>
          </w:p>
        </w:tc>
        <w:tc>
          <w:tcPr>
            <w:tcW w:w="1363" w:type="dxa"/>
            <w:vAlign w:val="bottom"/>
          </w:tcPr>
          <w:p w:rsidR="00E8058A" w:rsidRPr="00F10B81" w:rsidRDefault="0086467C" w:rsidP="00D4263A">
            <w:pPr>
              <w:rPr>
                <w:rFonts w:cstheme="minorHAnsi"/>
                <w:color w:val="000000"/>
              </w:rPr>
            </w:pPr>
            <w:r>
              <w:rPr>
                <w:rFonts w:ascii="Calibri" w:hAnsi="Calibri" w:cs="Calibri"/>
                <w:color w:val="000000"/>
              </w:rPr>
              <w:t>Salvatore, D</w:t>
            </w:r>
          </w:p>
        </w:tc>
      </w:tr>
      <w:tr w:rsidR="00E8058A" w:rsidRPr="00F10B81" w:rsidTr="00D4263A">
        <w:tc>
          <w:tcPr>
            <w:tcW w:w="827" w:type="dxa"/>
            <w:vAlign w:val="bottom"/>
          </w:tcPr>
          <w:p w:rsidR="00E8058A" w:rsidRPr="00F10B81" w:rsidRDefault="00E8058A" w:rsidP="00D4263A">
            <w:pPr>
              <w:rPr>
                <w:rFonts w:cstheme="minorHAnsi"/>
                <w:color w:val="000000"/>
              </w:rPr>
            </w:pPr>
            <w:r w:rsidRPr="00F10B81">
              <w:rPr>
                <w:rFonts w:cstheme="minorHAnsi"/>
                <w:color w:val="000000"/>
              </w:rPr>
              <w:t>8</w:t>
            </w:r>
          </w:p>
        </w:tc>
        <w:tc>
          <w:tcPr>
            <w:tcW w:w="808" w:type="dxa"/>
            <w:vAlign w:val="bottom"/>
          </w:tcPr>
          <w:p w:rsidR="00E8058A" w:rsidRPr="00F10B81" w:rsidRDefault="00E8058A" w:rsidP="00D4263A">
            <w:pPr>
              <w:rPr>
                <w:rFonts w:cstheme="minorHAnsi"/>
                <w:color w:val="000000"/>
              </w:rPr>
            </w:pPr>
            <w:r w:rsidRPr="00F10B81">
              <w:rPr>
                <w:rFonts w:cstheme="minorHAnsi"/>
                <w:color w:val="000000"/>
              </w:rPr>
              <w:t>II</w:t>
            </w:r>
          </w:p>
        </w:tc>
        <w:tc>
          <w:tcPr>
            <w:tcW w:w="6578" w:type="dxa"/>
            <w:vAlign w:val="bottom"/>
          </w:tcPr>
          <w:p w:rsidR="003A4DF2" w:rsidRDefault="003A4DF2" w:rsidP="003A4DF2">
            <w:pPr>
              <w:rPr>
                <w:rFonts w:ascii="Calibri" w:hAnsi="Calibri" w:cs="Calibri"/>
                <w:color w:val="000000"/>
              </w:rPr>
            </w:pPr>
            <w:r>
              <w:rPr>
                <w:rFonts w:ascii="Calibri" w:hAnsi="Calibri" w:cs="Calibri"/>
                <w:color w:val="000000"/>
              </w:rPr>
              <w:t>general equilibrium and factor reversal theorem</w:t>
            </w:r>
          </w:p>
          <w:p w:rsidR="00E8058A" w:rsidRPr="00F10B81" w:rsidRDefault="00E8058A" w:rsidP="00D4263A">
            <w:pPr>
              <w:rPr>
                <w:rFonts w:cstheme="minorHAnsi"/>
                <w:color w:val="000000"/>
              </w:rPr>
            </w:pPr>
          </w:p>
        </w:tc>
        <w:tc>
          <w:tcPr>
            <w:tcW w:w="1363" w:type="dxa"/>
            <w:vAlign w:val="bottom"/>
          </w:tcPr>
          <w:p w:rsidR="00E8058A" w:rsidRPr="00F10B81" w:rsidRDefault="0086467C" w:rsidP="00D4263A">
            <w:pPr>
              <w:rPr>
                <w:rFonts w:cstheme="minorHAnsi"/>
                <w:color w:val="000000"/>
              </w:rPr>
            </w:pPr>
            <w:r>
              <w:rPr>
                <w:rFonts w:ascii="Calibri" w:hAnsi="Calibri" w:cs="Calibri"/>
                <w:color w:val="000000"/>
              </w:rPr>
              <w:t>Salvatore, D</w:t>
            </w:r>
            <w:r w:rsidR="00E8058A" w:rsidRPr="00F10B81">
              <w:rPr>
                <w:rFonts w:cstheme="minorHAnsi"/>
                <w:color w:val="000000"/>
              </w:rPr>
              <w:t>)</w:t>
            </w:r>
          </w:p>
        </w:tc>
      </w:tr>
      <w:tr w:rsidR="00E8058A" w:rsidRPr="00F10B81" w:rsidTr="00D4263A">
        <w:tc>
          <w:tcPr>
            <w:tcW w:w="827" w:type="dxa"/>
            <w:vAlign w:val="bottom"/>
          </w:tcPr>
          <w:p w:rsidR="00E8058A" w:rsidRPr="00F10B81" w:rsidRDefault="00E8058A" w:rsidP="00D4263A">
            <w:pPr>
              <w:rPr>
                <w:rFonts w:cstheme="minorHAnsi"/>
                <w:color w:val="000000"/>
              </w:rPr>
            </w:pPr>
            <w:r w:rsidRPr="00F10B81">
              <w:rPr>
                <w:rFonts w:cstheme="minorHAnsi"/>
                <w:color w:val="000000"/>
              </w:rPr>
              <w:t>9</w:t>
            </w:r>
          </w:p>
        </w:tc>
        <w:tc>
          <w:tcPr>
            <w:tcW w:w="808" w:type="dxa"/>
            <w:vAlign w:val="bottom"/>
          </w:tcPr>
          <w:p w:rsidR="00E8058A" w:rsidRPr="00F10B81" w:rsidRDefault="00E8058A" w:rsidP="00D4263A">
            <w:pPr>
              <w:rPr>
                <w:rFonts w:cstheme="minorHAnsi"/>
                <w:color w:val="000000"/>
              </w:rPr>
            </w:pPr>
            <w:r w:rsidRPr="00F10B81">
              <w:rPr>
                <w:rFonts w:cstheme="minorHAnsi"/>
                <w:color w:val="000000"/>
              </w:rPr>
              <w:t>II</w:t>
            </w:r>
            <w:r w:rsidR="008B2FAF">
              <w:rPr>
                <w:rFonts w:cstheme="minorHAnsi"/>
                <w:color w:val="000000"/>
              </w:rPr>
              <w:t>I</w:t>
            </w:r>
          </w:p>
        </w:tc>
        <w:tc>
          <w:tcPr>
            <w:tcW w:w="6578" w:type="dxa"/>
            <w:vAlign w:val="bottom"/>
          </w:tcPr>
          <w:p w:rsidR="003A4DF2" w:rsidRDefault="003A4DF2" w:rsidP="003A4DF2">
            <w:pPr>
              <w:rPr>
                <w:rFonts w:ascii="Calibri" w:hAnsi="Calibri" w:cs="Calibri"/>
                <w:color w:val="000000"/>
              </w:rPr>
            </w:pPr>
            <w:r>
              <w:rPr>
                <w:rFonts w:ascii="Calibri" w:hAnsi="Calibri" w:cs="Calibri"/>
                <w:color w:val="000000"/>
              </w:rPr>
              <w:t xml:space="preserve">partial equilibrium analysis of tariff, cost and </w:t>
            </w:r>
            <w:proofErr w:type="spellStart"/>
            <w:r>
              <w:rPr>
                <w:rFonts w:ascii="Calibri" w:hAnsi="Calibri" w:cs="Calibri"/>
                <w:color w:val="000000"/>
              </w:rPr>
              <w:t>benefir</w:t>
            </w:r>
            <w:proofErr w:type="spellEnd"/>
            <w:r>
              <w:rPr>
                <w:rFonts w:ascii="Calibri" w:hAnsi="Calibri" w:cs="Calibri"/>
                <w:color w:val="000000"/>
              </w:rPr>
              <w:t xml:space="preserve"> analysis of tariff</w:t>
            </w:r>
          </w:p>
          <w:p w:rsidR="00E8058A" w:rsidRPr="00F10B81" w:rsidRDefault="00E8058A" w:rsidP="00D4263A">
            <w:pPr>
              <w:rPr>
                <w:rFonts w:cstheme="minorHAnsi"/>
                <w:color w:val="000000"/>
              </w:rPr>
            </w:pPr>
          </w:p>
        </w:tc>
        <w:tc>
          <w:tcPr>
            <w:tcW w:w="1363" w:type="dxa"/>
            <w:vAlign w:val="bottom"/>
          </w:tcPr>
          <w:p w:rsidR="00E8058A" w:rsidRPr="00F10B81" w:rsidRDefault="0086467C" w:rsidP="00D4263A">
            <w:pPr>
              <w:rPr>
                <w:rFonts w:cstheme="minorHAnsi"/>
                <w:color w:val="000000"/>
              </w:rPr>
            </w:pPr>
            <w:r>
              <w:rPr>
                <w:rFonts w:ascii="Calibri" w:hAnsi="Calibri" w:cs="Calibri"/>
                <w:color w:val="000000"/>
              </w:rPr>
              <w:t>Salvatore, D</w:t>
            </w:r>
          </w:p>
        </w:tc>
      </w:tr>
      <w:tr w:rsidR="00E8058A" w:rsidRPr="00F10B81" w:rsidTr="00D4263A">
        <w:tc>
          <w:tcPr>
            <w:tcW w:w="827" w:type="dxa"/>
            <w:vAlign w:val="bottom"/>
          </w:tcPr>
          <w:p w:rsidR="00E8058A" w:rsidRPr="00F10B81" w:rsidRDefault="00E8058A" w:rsidP="00D4263A">
            <w:pPr>
              <w:rPr>
                <w:rFonts w:cstheme="minorHAnsi"/>
                <w:color w:val="000000"/>
              </w:rPr>
            </w:pPr>
            <w:r w:rsidRPr="00F10B81">
              <w:rPr>
                <w:rFonts w:cstheme="minorHAnsi"/>
                <w:color w:val="000000"/>
              </w:rPr>
              <w:t>10</w:t>
            </w:r>
          </w:p>
        </w:tc>
        <w:tc>
          <w:tcPr>
            <w:tcW w:w="808" w:type="dxa"/>
            <w:vAlign w:val="bottom"/>
          </w:tcPr>
          <w:p w:rsidR="00E8058A" w:rsidRPr="00F10B81" w:rsidRDefault="00E8058A" w:rsidP="00D4263A">
            <w:pPr>
              <w:rPr>
                <w:rFonts w:cstheme="minorHAnsi"/>
                <w:color w:val="000000"/>
              </w:rPr>
            </w:pPr>
            <w:r w:rsidRPr="00F10B81">
              <w:rPr>
                <w:rFonts w:cstheme="minorHAnsi"/>
                <w:color w:val="000000"/>
              </w:rPr>
              <w:t>II</w:t>
            </w:r>
            <w:r w:rsidR="008B2FAF">
              <w:rPr>
                <w:rFonts w:cstheme="minorHAnsi"/>
                <w:color w:val="000000"/>
              </w:rPr>
              <w:t>I</w:t>
            </w:r>
          </w:p>
        </w:tc>
        <w:tc>
          <w:tcPr>
            <w:tcW w:w="6578" w:type="dxa"/>
            <w:vAlign w:val="bottom"/>
          </w:tcPr>
          <w:p w:rsidR="003A4DF2" w:rsidRDefault="003A4DF2" w:rsidP="003A4DF2">
            <w:pPr>
              <w:rPr>
                <w:rFonts w:ascii="Calibri" w:hAnsi="Calibri" w:cs="Calibri"/>
                <w:color w:val="000000"/>
              </w:rPr>
            </w:pPr>
            <w:r>
              <w:rPr>
                <w:rFonts w:ascii="Calibri" w:hAnsi="Calibri" w:cs="Calibri"/>
                <w:color w:val="000000"/>
              </w:rPr>
              <w:t xml:space="preserve">optimum tariff, </w:t>
            </w:r>
            <w:proofErr w:type="spellStart"/>
            <w:r>
              <w:rPr>
                <w:rFonts w:ascii="Calibri" w:hAnsi="Calibri" w:cs="Calibri"/>
                <w:color w:val="000000"/>
              </w:rPr>
              <w:t>stolper-samuleson</w:t>
            </w:r>
            <w:proofErr w:type="spellEnd"/>
            <w:r>
              <w:rPr>
                <w:rFonts w:ascii="Calibri" w:hAnsi="Calibri" w:cs="Calibri"/>
                <w:color w:val="000000"/>
              </w:rPr>
              <w:t xml:space="preserve"> theorem</w:t>
            </w:r>
          </w:p>
          <w:p w:rsidR="00E8058A" w:rsidRPr="00F10B81" w:rsidRDefault="00E8058A" w:rsidP="00D4263A">
            <w:pPr>
              <w:rPr>
                <w:rFonts w:cstheme="minorHAnsi"/>
                <w:color w:val="000000"/>
              </w:rPr>
            </w:pPr>
          </w:p>
        </w:tc>
        <w:tc>
          <w:tcPr>
            <w:tcW w:w="1363" w:type="dxa"/>
            <w:vAlign w:val="bottom"/>
          </w:tcPr>
          <w:p w:rsidR="00E8058A" w:rsidRPr="0086467C" w:rsidRDefault="0086467C" w:rsidP="00D4263A">
            <w:pPr>
              <w:rPr>
                <w:rFonts w:cstheme="minorHAnsi"/>
                <w:b/>
                <w:color w:val="000000"/>
              </w:rPr>
            </w:pPr>
            <w:r>
              <w:rPr>
                <w:rFonts w:ascii="Calibri" w:hAnsi="Calibri" w:cs="Calibri"/>
                <w:color w:val="000000"/>
              </w:rPr>
              <w:t>Salvatore, D</w:t>
            </w:r>
          </w:p>
        </w:tc>
      </w:tr>
      <w:tr w:rsidR="00E8058A" w:rsidRPr="00F10B81" w:rsidTr="00D4263A">
        <w:tc>
          <w:tcPr>
            <w:tcW w:w="827" w:type="dxa"/>
            <w:vAlign w:val="bottom"/>
          </w:tcPr>
          <w:p w:rsidR="00E8058A" w:rsidRPr="00F10B81" w:rsidRDefault="00E8058A" w:rsidP="00D4263A">
            <w:pPr>
              <w:rPr>
                <w:rFonts w:cstheme="minorHAnsi"/>
                <w:color w:val="000000"/>
              </w:rPr>
            </w:pPr>
            <w:r w:rsidRPr="00F10B81">
              <w:rPr>
                <w:rFonts w:cstheme="minorHAnsi"/>
                <w:color w:val="000000"/>
              </w:rPr>
              <w:t>11</w:t>
            </w:r>
          </w:p>
        </w:tc>
        <w:tc>
          <w:tcPr>
            <w:tcW w:w="808" w:type="dxa"/>
            <w:vAlign w:val="bottom"/>
          </w:tcPr>
          <w:p w:rsidR="00E8058A" w:rsidRPr="00F10B81" w:rsidRDefault="00E8058A" w:rsidP="00D4263A">
            <w:pPr>
              <w:rPr>
                <w:rFonts w:cstheme="minorHAnsi"/>
                <w:color w:val="000000"/>
              </w:rPr>
            </w:pPr>
            <w:r w:rsidRPr="00F10B81">
              <w:rPr>
                <w:rFonts w:cstheme="minorHAnsi"/>
                <w:color w:val="000000"/>
              </w:rPr>
              <w:t>III</w:t>
            </w:r>
          </w:p>
        </w:tc>
        <w:tc>
          <w:tcPr>
            <w:tcW w:w="6578" w:type="dxa"/>
            <w:vAlign w:val="bottom"/>
          </w:tcPr>
          <w:p w:rsidR="003A4DF2" w:rsidRDefault="003A4DF2" w:rsidP="003A4DF2">
            <w:pPr>
              <w:rPr>
                <w:rFonts w:ascii="Calibri" w:hAnsi="Calibri" w:cs="Calibri"/>
                <w:color w:val="000000"/>
              </w:rPr>
            </w:pPr>
            <w:r>
              <w:rPr>
                <w:rFonts w:ascii="Calibri" w:hAnsi="Calibri" w:cs="Calibri"/>
                <w:color w:val="000000"/>
              </w:rPr>
              <w:t>Quota, comparison with tariff</w:t>
            </w:r>
          </w:p>
          <w:p w:rsidR="00E8058A" w:rsidRPr="00F10B81" w:rsidRDefault="00E8058A" w:rsidP="00D4263A">
            <w:pPr>
              <w:rPr>
                <w:rFonts w:cstheme="minorHAnsi"/>
                <w:color w:val="000000"/>
              </w:rPr>
            </w:pPr>
          </w:p>
        </w:tc>
        <w:tc>
          <w:tcPr>
            <w:tcW w:w="1363" w:type="dxa"/>
            <w:vAlign w:val="bottom"/>
          </w:tcPr>
          <w:p w:rsidR="00E8058A" w:rsidRPr="00F10B81" w:rsidRDefault="0086467C" w:rsidP="00D4263A">
            <w:pPr>
              <w:rPr>
                <w:rFonts w:cstheme="minorHAnsi"/>
                <w:color w:val="000000"/>
              </w:rPr>
            </w:pPr>
            <w:r>
              <w:rPr>
                <w:rFonts w:ascii="Calibri" w:hAnsi="Calibri" w:cs="Calibri"/>
                <w:color w:val="000000"/>
              </w:rPr>
              <w:t>Salvatore, D</w:t>
            </w:r>
          </w:p>
        </w:tc>
      </w:tr>
      <w:tr w:rsidR="00E8058A" w:rsidRPr="00F10B81" w:rsidTr="00D4263A">
        <w:tc>
          <w:tcPr>
            <w:tcW w:w="827" w:type="dxa"/>
            <w:vAlign w:val="bottom"/>
          </w:tcPr>
          <w:p w:rsidR="00E8058A" w:rsidRPr="00F10B81" w:rsidRDefault="00E8058A" w:rsidP="00D4263A">
            <w:pPr>
              <w:rPr>
                <w:rFonts w:cstheme="minorHAnsi"/>
                <w:color w:val="000000"/>
              </w:rPr>
            </w:pPr>
            <w:r w:rsidRPr="00F10B81">
              <w:rPr>
                <w:rFonts w:cstheme="minorHAnsi"/>
                <w:color w:val="000000"/>
              </w:rPr>
              <w:lastRenderedPageBreak/>
              <w:t>12</w:t>
            </w:r>
          </w:p>
        </w:tc>
        <w:tc>
          <w:tcPr>
            <w:tcW w:w="808" w:type="dxa"/>
            <w:vAlign w:val="bottom"/>
          </w:tcPr>
          <w:p w:rsidR="00E8058A" w:rsidRPr="00F10B81" w:rsidRDefault="00E8058A" w:rsidP="00D4263A">
            <w:pPr>
              <w:rPr>
                <w:rFonts w:cstheme="minorHAnsi"/>
                <w:color w:val="000000"/>
              </w:rPr>
            </w:pPr>
            <w:r w:rsidRPr="00F10B81">
              <w:rPr>
                <w:rFonts w:cstheme="minorHAnsi"/>
                <w:color w:val="000000"/>
              </w:rPr>
              <w:t>III</w:t>
            </w:r>
          </w:p>
        </w:tc>
        <w:tc>
          <w:tcPr>
            <w:tcW w:w="6578" w:type="dxa"/>
            <w:vAlign w:val="bottom"/>
          </w:tcPr>
          <w:p w:rsidR="003A4DF2" w:rsidRDefault="003A4DF2" w:rsidP="003A4DF2">
            <w:pPr>
              <w:rPr>
                <w:rFonts w:ascii="Calibri" w:hAnsi="Calibri" w:cs="Calibri"/>
                <w:color w:val="000000"/>
              </w:rPr>
            </w:pPr>
            <w:r>
              <w:rPr>
                <w:rFonts w:ascii="Calibri" w:hAnsi="Calibri" w:cs="Calibri"/>
                <w:color w:val="000000"/>
              </w:rPr>
              <w:t>International cartels, dumping</w:t>
            </w:r>
          </w:p>
          <w:p w:rsidR="00E8058A" w:rsidRPr="00F10B81" w:rsidRDefault="00E8058A" w:rsidP="00D4263A">
            <w:pPr>
              <w:rPr>
                <w:rFonts w:cstheme="minorHAnsi"/>
                <w:color w:val="000000"/>
              </w:rPr>
            </w:pPr>
          </w:p>
        </w:tc>
        <w:tc>
          <w:tcPr>
            <w:tcW w:w="1363" w:type="dxa"/>
            <w:vAlign w:val="bottom"/>
          </w:tcPr>
          <w:p w:rsidR="00E8058A" w:rsidRPr="00F10B81" w:rsidRDefault="0086467C" w:rsidP="00D4263A">
            <w:pPr>
              <w:rPr>
                <w:rFonts w:cstheme="minorHAnsi"/>
                <w:color w:val="000000"/>
              </w:rPr>
            </w:pPr>
            <w:r>
              <w:rPr>
                <w:rFonts w:ascii="Calibri" w:hAnsi="Calibri" w:cs="Calibri"/>
                <w:color w:val="000000"/>
              </w:rPr>
              <w:t>Salvatore, D</w:t>
            </w:r>
          </w:p>
        </w:tc>
      </w:tr>
      <w:tr w:rsidR="00E8058A" w:rsidRPr="00F10B81" w:rsidTr="00D4263A">
        <w:tc>
          <w:tcPr>
            <w:tcW w:w="827" w:type="dxa"/>
            <w:vAlign w:val="bottom"/>
          </w:tcPr>
          <w:p w:rsidR="00E8058A" w:rsidRPr="00F10B81" w:rsidRDefault="00E8058A" w:rsidP="00D4263A">
            <w:pPr>
              <w:rPr>
                <w:rFonts w:cstheme="minorHAnsi"/>
                <w:color w:val="000000"/>
              </w:rPr>
            </w:pPr>
            <w:r w:rsidRPr="00F10B81">
              <w:rPr>
                <w:rFonts w:cstheme="minorHAnsi"/>
                <w:color w:val="000000"/>
              </w:rPr>
              <w:t>13</w:t>
            </w:r>
          </w:p>
        </w:tc>
        <w:tc>
          <w:tcPr>
            <w:tcW w:w="808" w:type="dxa"/>
            <w:vAlign w:val="bottom"/>
          </w:tcPr>
          <w:p w:rsidR="00E8058A" w:rsidRPr="00F10B81" w:rsidRDefault="00E8058A" w:rsidP="00D4263A">
            <w:pPr>
              <w:rPr>
                <w:rFonts w:cstheme="minorHAnsi"/>
                <w:color w:val="000000"/>
              </w:rPr>
            </w:pPr>
            <w:r w:rsidRPr="00F10B81">
              <w:rPr>
                <w:rFonts w:cstheme="minorHAnsi"/>
                <w:color w:val="000000"/>
              </w:rPr>
              <w:t>I</w:t>
            </w:r>
            <w:r w:rsidR="003A4DF2">
              <w:rPr>
                <w:rFonts w:cstheme="minorHAnsi"/>
                <w:color w:val="000000"/>
              </w:rPr>
              <w:t>II</w:t>
            </w:r>
          </w:p>
        </w:tc>
        <w:tc>
          <w:tcPr>
            <w:tcW w:w="6578" w:type="dxa"/>
            <w:vAlign w:val="bottom"/>
          </w:tcPr>
          <w:p w:rsidR="003A4DF2" w:rsidRDefault="003A4DF2" w:rsidP="003A4DF2">
            <w:pPr>
              <w:rPr>
                <w:rFonts w:ascii="Calibri" w:hAnsi="Calibri" w:cs="Calibri"/>
                <w:color w:val="000000"/>
              </w:rPr>
            </w:pPr>
            <w:r>
              <w:rPr>
                <w:rFonts w:ascii="Calibri" w:hAnsi="Calibri" w:cs="Calibri"/>
                <w:color w:val="000000"/>
              </w:rPr>
              <w:t>Export subsidies, strategic trade policies</w:t>
            </w:r>
          </w:p>
          <w:p w:rsidR="00E8058A" w:rsidRPr="00F10B81" w:rsidRDefault="00E8058A" w:rsidP="00D4263A">
            <w:pPr>
              <w:rPr>
                <w:rFonts w:cstheme="minorHAnsi"/>
                <w:color w:val="000000"/>
              </w:rPr>
            </w:pPr>
          </w:p>
        </w:tc>
        <w:tc>
          <w:tcPr>
            <w:tcW w:w="1363" w:type="dxa"/>
            <w:vAlign w:val="bottom"/>
          </w:tcPr>
          <w:p w:rsidR="00E8058A" w:rsidRPr="00F10B81" w:rsidRDefault="0086467C" w:rsidP="00D4263A">
            <w:pPr>
              <w:rPr>
                <w:rFonts w:cstheme="minorHAnsi"/>
                <w:color w:val="000000"/>
              </w:rPr>
            </w:pPr>
            <w:r>
              <w:rPr>
                <w:rFonts w:ascii="Calibri" w:hAnsi="Calibri" w:cs="Calibri"/>
                <w:color w:val="000000"/>
              </w:rPr>
              <w:t>Salvatore, D</w:t>
            </w:r>
          </w:p>
        </w:tc>
      </w:tr>
      <w:tr w:rsidR="00E8058A" w:rsidRPr="00F10B81" w:rsidTr="00D4263A">
        <w:tc>
          <w:tcPr>
            <w:tcW w:w="827" w:type="dxa"/>
            <w:vAlign w:val="bottom"/>
          </w:tcPr>
          <w:p w:rsidR="00E8058A" w:rsidRPr="00F10B81" w:rsidRDefault="00E8058A" w:rsidP="00D4263A">
            <w:pPr>
              <w:rPr>
                <w:rFonts w:cstheme="minorHAnsi"/>
                <w:color w:val="000000"/>
              </w:rPr>
            </w:pPr>
            <w:r w:rsidRPr="00F10B81">
              <w:rPr>
                <w:rFonts w:cstheme="minorHAnsi"/>
                <w:color w:val="000000"/>
              </w:rPr>
              <w:t>14</w:t>
            </w:r>
          </w:p>
        </w:tc>
        <w:tc>
          <w:tcPr>
            <w:tcW w:w="808" w:type="dxa"/>
            <w:vAlign w:val="bottom"/>
          </w:tcPr>
          <w:p w:rsidR="00E8058A" w:rsidRPr="00F10B81" w:rsidRDefault="003A4DF2" w:rsidP="00D4263A">
            <w:pPr>
              <w:rPr>
                <w:rFonts w:cstheme="minorHAnsi"/>
                <w:color w:val="000000"/>
              </w:rPr>
            </w:pPr>
            <w:r>
              <w:rPr>
                <w:rFonts w:cstheme="minorHAnsi"/>
                <w:color w:val="000000"/>
              </w:rPr>
              <w:t>I</w:t>
            </w:r>
            <w:r w:rsidR="00E8058A" w:rsidRPr="00F10B81">
              <w:rPr>
                <w:rFonts w:cstheme="minorHAnsi"/>
                <w:color w:val="000000"/>
              </w:rPr>
              <w:t>V</w:t>
            </w:r>
          </w:p>
        </w:tc>
        <w:tc>
          <w:tcPr>
            <w:tcW w:w="6578" w:type="dxa"/>
            <w:vAlign w:val="bottom"/>
          </w:tcPr>
          <w:p w:rsidR="003A4DF2" w:rsidRDefault="003A4DF2" w:rsidP="003A4DF2">
            <w:pPr>
              <w:rPr>
                <w:rFonts w:ascii="Calibri" w:hAnsi="Calibri" w:cs="Calibri"/>
                <w:color w:val="000000"/>
              </w:rPr>
            </w:pPr>
            <w:r>
              <w:rPr>
                <w:rFonts w:ascii="Calibri" w:hAnsi="Calibri" w:cs="Calibri"/>
                <w:color w:val="000000"/>
              </w:rPr>
              <w:t>GATT to WTO</w:t>
            </w:r>
          </w:p>
          <w:p w:rsidR="00E8058A" w:rsidRPr="00F10B81" w:rsidRDefault="00E8058A" w:rsidP="00D4263A">
            <w:pPr>
              <w:rPr>
                <w:rFonts w:cstheme="minorHAnsi"/>
                <w:color w:val="000000"/>
              </w:rPr>
            </w:pPr>
          </w:p>
        </w:tc>
        <w:tc>
          <w:tcPr>
            <w:tcW w:w="1363" w:type="dxa"/>
            <w:vAlign w:val="bottom"/>
          </w:tcPr>
          <w:p w:rsidR="00E8058A" w:rsidRPr="00F10B81" w:rsidRDefault="0086467C" w:rsidP="00D4263A">
            <w:pPr>
              <w:rPr>
                <w:rFonts w:cstheme="minorHAnsi"/>
                <w:color w:val="000000"/>
              </w:rPr>
            </w:pPr>
            <w:r>
              <w:rPr>
                <w:rFonts w:ascii="Calibri" w:hAnsi="Calibri" w:cs="Calibri"/>
                <w:color w:val="000000"/>
              </w:rPr>
              <w:t>Salvatore, D</w:t>
            </w:r>
          </w:p>
        </w:tc>
      </w:tr>
      <w:tr w:rsidR="00E8058A" w:rsidRPr="00F10B81" w:rsidTr="00D4263A">
        <w:tc>
          <w:tcPr>
            <w:tcW w:w="827" w:type="dxa"/>
            <w:vAlign w:val="bottom"/>
          </w:tcPr>
          <w:p w:rsidR="00E8058A" w:rsidRPr="00F10B81" w:rsidRDefault="00E8058A" w:rsidP="00D4263A">
            <w:pPr>
              <w:rPr>
                <w:rFonts w:cstheme="minorHAnsi"/>
                <w:color w:val="000000"/>
              </w:rPr>
            </w:pPr>
            <w:r w:rsidRPr="00F10B81">
              <w:rPr>
                <w:rFonts w:cstheme="minorHAnsi"/>
                <w:color w:val="000000"/>
              </w:rPr>
              <w:t>15</w:t>
            </w:r>
          </w:p>
        </w:tc>
        <w:tc>
          <w:tcPr>
            <w:tcW w:w="808" w:type="dxa"/>
            <w:vAlign w:val="bottom"/>
          </w:tcPr>
          <w:p w:rsidR="00E8058A" w:rsidRPr="00F10B81" w:rsidRDefault="003A4DF2" w:rsidP="00D4263A">
            <w:pPr>
              <w:rPr>
                <w:rFonts w:cstheme="minorHAnsi"/>
                <w:color w:val="000000"/>
              </w:rPr>
            </w:pPr>
            <w:r>
              <w:rPr>
                <w:rFonts w:cstheme="minorHAnsi"/>
                <w:color w:val="000000"/>
              </w:rPr>
              <w:t>I</w:t>
            </w:r>
            <w:r w:rsidR="00E8058A" w:rsidRPr="00F10B81">
              <w:rPr>
                <w:rFonts w:cstheme="minorHAnsi"/>
                <w:color w:val="000000"/>
              </w:rPr>
              <w:t>V</w:t>
            </w:r>
          </w:p>
        </w:tc>
        <w:tc>
          <w:tcPr>
            <w:tcW w:w="6578" w:type="dxa"/>
            <w:vAlign w:val="bottom"/>
          </w:tcPr>
          <w:p w:rsidR="003A4DF2" w:rsidRDefault="003A4DF2" w:rsidP="003A4DF2">
            <w:pPr>
              <w:rPr>
                <w:rFonts w:ascii="Calibri" w:hAnsi="Calibri" w:cs="Calibri"/>
                <w:color w:val="000000"/>
              </w:rPr>
            </w:pPr>
            <w:r>
              <w:rPr>
                <w:rFonts w:ascii="Calibri" w:hAnsi="Calibri" w:cs="Calibri"/>
                <w:color w:val="000000"/>
              </w:rPr>
              <w:t>WTO and developing countries</w:t>
            </w:r>
          </w:p>
          <w:p w:rsidR="00E8058A" w:rsidRPr="00F10B81" w:rsidRDefault="00E8058A" w:rsidP="00D4263A">
            <w:pPr>
              <w:rPr>
                <w:rFonts w:cstheme="minorHAnsi"/>
                <w:color w:val="000000"/>
              </w:rPr>
            </w:pPr>
          </w:p>
        </w:tc>
        <w:tc>
          <w:tcPr>
            <w:tcW w:w="1363" w:type="dxa"/>
            <w:vAlign w:val="bottom"/>
          </w:tcPr>
          <w:p w:rsidR="00E8058A" w:rsidRPr="00F10B81" w:rsidRDefault="0086467C" w:rsidP="00D4263A">
            <w:pPr>
              <w:rPr>
                <w:rFonts w:cstheme="minorHAnsi"/>
                <w:color w:val="000000"/>
              </w:rPr>
            </w:pPr>
            <w:r>
              <w:rPr>
                <w:rFonts w:ascii="Calibri" w:hAnsi="Calibri" w:cs="Calibri"/>
                <w:color w:val="000000"/>
              </w:rPr>
              <w:t>Salvatore, D</w:t>
            </w:r>
          </w:p>
        </w:tc>
      </w:tr>
      <w:tr w:rsidR="00E8058A" w:rsidRPr="00F10B81" w:rsidTr="00D4263A">
        <w:tc>
          <w:tcPr>
            <w:tcW w:w="827" w:type="dxa"/>
            <w:vAlign w:val="bottom"/>
          </w:tcPr>
          <w:p w:rsidR="00E8058A" w:rsidRPr="00F10B81" w:rsidRDefault="00E8058A" w:rsidP="00D4263A">
            <w:pPr>
              <w:rPr>
                <w:rFonts w:cstheme="minorHAnsi"/>
                <w:color w:val="000000"/>
              </w:rPr>
            </w:pPr>
            <w:r w:rsidRPr="00F10B81">
              <w:rPr>
                <w:rFonts w:cstheme="minorHAnsi"/>
                <w:color w:val="000000"/>
              </w:rPr>
              <w:t>16</w:t>
            </w:r>
          </w:p>
        </w:tc>
        <w:tc>
          <w:tcPr>
            <w:tcW w:w="808" w:type="dxa"/>
            <w:vAlign w:val="bottom"/>
          </w:tcPr>
          <w:p w:rsidR="00E8058A" w:rsidRPr="00F10B81" w:rsidRDefault="003A4DF2" w:rsidP="00D4263A">
            <w:pPr>
              <w:rPr>
                <w:rFonts w:cstheme="minorHAnsi"/>
                <w:color w:val="000000"/>
              </w:rPr>
            </w:pPr>
            <w:r>
              <w:rPr>
                <w:rFonts w:cstheme="minorHAnsi"/>
                <w:color w:val="000000"/>
              </w:rPr>
              <w:t>I</w:t>
            </w:r>
            <w:r w:rsidR="00E8058A" w:rsidRPr="00F10B81">
              <w:rPr>
                <w:rFonts w:cstheme="minorHAnsi"/>
                <w:color w:val="000000"/>
              </w:rPr>
              <w:t>V</w:t>
            </w:r>
          </w:p>
        </w:tc>
        <w:tc>
          <w:tcPr>
            <w:tcW w:w="6578" w:type="dxa"/>
            <w:vAlign w:val="bottom"/>
          </w:tcPr>
          <w:p w:rsidR="003A4DF2" w:rsidRDefault="003A4DF2" w:rsidP="003A4DF2">
            <w:pPr>
              <w:rPr>
                <w:rFonts w:ascii="Calibri" w:hAnsi="Calibri" w:cs="Calibri"/>
                <w:color w:val="000000"/>
              </w:rPr>
            </w:pPr>
            <w:r>
              <w:rPr>
                <w:rFonts w:ascii="Calibri" w:hAnsi="Calibri" w:cs="Calibri"/>
                <w:color w:val="000000"/>
              </w:rPr>
              <w:t xml:space="preserve">Recent trade rounds and position of </w:t>
            </w:r>
            <w:proofErr w:type="spellStart"/>
            <w:r>
              <w:rPr>
                <w:rFonts w:ascii="Calibri" w:hAnsi="Calibri" w:cs="Calibri"/>
                <w:color w:val="000000"/>
              </w:rPr>
              <w:t>india</w:t>
            </w:r>
            <w:proofErr w:type="spellEnd"/>
          </w:p>
          <w:p w:rsidR="00E8058A" w:rsidRPr="00F10B81" w:rsidRDefault="00E8058A" w:rsidP="00D4263A">
            <w:pPr>
              <w:rPr>
                <w:rFonts w:cstheme="minorHAnsi"/>
                <w:color w:val="000000"/>
              </w:rPr>
            </w:pPr>
          </w:p>
        </w:tc>
        <w:tc>
          <w:tcPr>
            <w:tcW w:w="1363" w:type="dxa"/>
            <w:vAlign w:val="bottom"/>
          </w:tcPr>
          <w:p w:rsidR="00E8058A" w:rsidRPr="00F10B81" w:rsidRDefault="0086467C" w:rsidP="00D4263A">
            <w:pPr>
              <w:rPr>
                <w:rFonts w:cstheme="minorHAnsi"/>
                <w:color w:val="000000"/>
              </w:rPr>
            </w:pPr>
            <w:r>
              <w:rPr>
                <w:rFonts w:ascii="Calibri" w:hAnsi="Calibri" w:cs="Calibri"/>
                <w:color w:val="000000"/>
              </w:rPr>
              <w:t>Salvatore, D</w:t>
            </w:r>
            <w:r w:rsidR="00E8058A" w:rsidRPr="00F10B81">
              <w:rPr>
                <w:rFonts w:cstheme="minorHAnsi"/>
                <w:color w:val="000000"/>
              </w:rPr>
              <w:t>)</w:t>
            </w:r>
          </w:p>
        </w:tc>
      </w:tr>
    </w:tbl>
    <w:p w:rsidR="00E8058A" w:rsidRPr="00F10B81" w:rsidRDefault="00E8058A" w:rsidP="00E8058A">
      <w:pPr>
        <w:rPr>
          <w:rFonts w:cstheme="minorHAnsi"/>
        </w:rPr>
      </w:pPr>
    </w:p>
    <w:p w:rsidR="00E8058A" w:rsidRPr="00F10B81" w:rsidRDefault="00E8058A" w:rsidP="00E8058A">
      <w:pPr>
        <w:rPr>
          <w:rFonts w:cstheme="minorHAnsi"/>
          <w:i/>
        </w:rPr>
      </w:pPr>
      <w:r w:rsidRPr="00F10B81">
        <w:rPr>
          <w:rFonts w:cstheme="minorHAnsi"/>
          <w:i/>
        </w:rPr>
        <w:t>References</w:t>
      </w:r>
    </w:p>
    <w:p w:rsidR="000059A1" w:rsidRDefault="000059A1" w:rsidP="000059A1">
      <w:pPr>
        <w:spacing w:after="0" w:line="240" w:lineRule="auto"/>
        <w:rPr>
          <w:rFonts w:ascii="Calibri" w:eastAsia="Times New Roman" w:hAnsi="Calibri" w:cs="Calibri"/>
          <w:i/>
          <w:color w:val="000000"/>
        </w:rPr>
      </w:pPr>
      <w:r w:rsidRPr="000059A1">
        <w:rPr>
          <w:rFonts w:ascii="Calibri" w:eastAsia="Times New Roman" w:hAnsi="Calibri" w:cs="Calibri"/>
          <w:i/>
          <w:color w:val="000000"/>
        </w:rPr>
        <w:t>Dominick Salvatore, International Economics</w:t>
      </w:r>
    </w:p>
    <w:p w:rsidR="000059A1" w:rsidRDefault="000059A1" w:rsidP="000059A1">
      <w:pPr>
        <w:spacing w:after="0" w:line="240" w:lineRule="auto"/>
        <w:rPr>
          <w:rFonts w:ascii="Calibri" w:eastAsia="Times New Roman" w:hAnsi="Calibri" w:cs="Calibri"/>
          <w:i/>
          <w:color w:val="000000"/>
        </w:rPr>
      </w:pPr>
    </w:p>
    <w:p w:rsidR="000059A1" w:rsidRDefault="000059A1" w:rsidP="000059A1">
      <w:pPr>
        <w:spacing w:after="0" w:line="240" w:lineRule="auto"/>
        <w:rPr>
          <w:rFonts w:ascii="Calibri" w:eastAsia="Times New Roman" w:hAnsi="Calibri" w:cs="Calibri"/>
          <w:i/>
          <w:color w:val="000000"/>
        </w:rPr>
      </w:pPr>
    </w:p>
    <w:p w:rsidR="000059A1" w:rsidRDefault="000059A1" w:rsidP="000059A1">
      <w:pPr>
        <w:jc w:val="center"/>
        <w:rPr>
          <w:sz w:val="32"/>
          <w:u w:val="single"/>
        </w:rPr>
      </w:pPr>
    </w:p>
    <w:p w:rsidR="000059A1" w:rsidRDefault="000059A1" w:rsidP="000059A1">
      <w:pPr>
        <w:jc w:val="center"/>
        <w:rPr>
          <w:sz w:val="32"/>
          <w:u w:val="single"/>
        </w:rPr>
      </w:pPr>
    </w:p>
    <w:p w:rsidR="000059A1" w:rsidRPr="0053632B" w:rsidRDefault="000059A1" w:rsidP="000059A1">
      <w:pPr>
        <w:jc w:val="center"/>
        <w:rPr>
          <w:sz w:val="32"/>
          <w:u w:val="single"/>
        </w:rPr>
      </w:pPr>
      <w:r w:rsidRPr="0053632B">
        <w:rPr>
          <w:sz w:val="32"/>
          <w:u w:val="single"/>
        </w:rPr>
        <w:t>LESSON PLAN</w:t>
      </w:r>
    </w:p>
    <w:p w:rsidR="000059A1" w:rsidRDefault="000059A1" w:rsidP="000059A1">
      <w:pPr>
        <w:jc w:val="center"/>
        <w:rPr>
          <w:b/>
          <w:sz w:val="32"/>
        </w:rPr>
      </w:pPr>
      <w:r>
        <w:rPr>
          <w:b/>
          <w:sz w:val="32"/>
        </w:rPr>
        <w:t>2016-17</w:t>
      </w:r>
    </w:p>
    <w:p w:rsidR="000059A1" w:rsidRDefault="000059A1" w:rsidP="000059A1">
      <w:r w:rsidRPr="00436FA6">
        <w:rPr>
          <w:i/>
        </w:rPr>
        <w:t>Course Name:</w:t>
      </w:r>
      <w:r>
        <w:t xml:space="preserve"> </w:t>
      </w:r>
      <w:r w:rsidRPr="00632C29">
        <w:rPr>
          <w:b/>
        </w:rPr>
        <w:t xml:space="preserve">Generic Elective for </w:t>
      </w:r>
      <w:proofErr w:type="gramStart"/>
      <w:r w:rsidRPr="00632C29">
        <w:rPr>
          <w:b/>
        </w:rPr>
        <w:t>BA(</w:t>
      </w:r>
      <w:proofErr w:type="spellStart"/>
      <w:proofErr w:type="gramEnd"/>
      <w:r w:rsidRPr="00632C29">
        <w:rPr>
          <w:b/>
        </w:rPr>
        <w:t>Hons</w:t>
      </w:r>
      <w:proofErr w:type="spellEnd"/>
      <w:r w:rsidRPr="00632C29">
        <w:rPr>
          <w:b/>
        </w:rPr>
        <w:t>)</w:t>
      </w:r>
      <w:r>
        <w:rPr>
          <w:b/>
        </w:rPr>
        <w:t xml:space="preserve"> &amp;</w:t>
      </w:r>
      <w:r w:rsidRPr="00632C29">
        <w:rPr>
          <w:b/>
        </w:rPr>
        <w:t xml:space="preserve"> </w:t>
      </w:r>
      <w:proofErr w:type="spellStart"/>
      <w:r w:rsidRPr="00632C29">
        <w:rPr>
          <w:b/>
        </w:rPr>
        <w:t>Bcom</w:t>
      </w:r>
      <w:proofErr w:type="spellEnd"/>
      <w:r w:rsidRPr="00632C29">
        <w:rPr>
          <w:b/>
        </w:rPr>
        <w:t>(</w:t>
      </w:r>
      <w:proofErr w:type="spellStart"/>
      <w:r w:rsidRPr="00632C29">
        <w:rPr>
          <w:b/>
        </w:rPr>
        <w:t>Hons</w:t>
      </w:r>
      <w:proofErr w:type="spellEnd"/>
      <w:r w:rsidRPr="00632C29">
        <w:rPr>
          <w:b/>
        </w:rPr>
        <w:t>)</w:t>
      </w:r>
      <w:r w:rsidRPr="000F042F">
        <w:rPr>
          <w:b/>
        </w:rPr>
        <w:t xml:space="preserve"> Semester I</w:t>
      </w:r>
      <w:r>
        <w:rPr>
          <w:b/>
        </w:rPr>
        <w:t>V</w:t>
      </w:r>
    </w:p>
    <w:p w:rsidR="000059A1" w:rsidRDefault="000059A1" w:rsidP="000059A1">
      <w:pPr>
        <w:rPr>
          <w:b/>
        </w:rPr>
      </w:pPr>
      <w:r w:rsidRPr="00436FA6">
        <w:rPr>
          <w:i/>
        </w:rPr>
        <w:t xml:space="preserve">Paper Name: </w:t>
      </w:r>
      <w:r>
        <w:rPr>
          <w:b/>
        </w:rPr>
        <w:t>Indian Economy-II</w:t>
      </w:r>
      <w:r>
        <w:t xml:space="preserve"> </w:t>
      </w:r>
      <w:r>
        <w:tab/>
      </w:r>
      <w:r w:rsidRPr="00436FA6">
        <w:rPr>
          <w:i/>
        </w:rPr>
        <w:t>Unique Paper Code:</w:t>
      </w:r>
      <w:r>
        <w:t xml:space="preserve"> </w:t>
      </w:r>
      <w:r>
        <w:rPr>
          <w:b/>
        </w:rPr>
        <w:t>12275401</w:t>
      </w:r>
    </w:p>
    <w:p w:rsidR="000059A1" w:rsidRDefault="000059A1" w:rsidP="000059A1">
      <w:r>
        <w:rPr>
          <w:i/>
        </w:rPr>
        <w:t>Semester Duration:</w:t>
      </w:r>
      <w:r w:rsidRPr="00436FA6">
        <w:rPr>
          <w:i/>
        </w:rPr>
        <w:t xml:space="preserve"> </w:t>
      </w:r>
      <w:r>
        <w:rPr>
          <w:b/>
        </w:rPr>
        <w:t>2</w:t>
      </w:r>
      <w:r w:rsidRPr="000059A1">
        <w:rPr>
          <w:b/>
          <w:vertAlign w:val="superscript"/>
        </w:rPr>
        <w:t>nd</w:t>
      </w:r>
      <w:r>
        <w:rPr>
          <w:b/>
        </w:rPr>
        <w:t xml:space="preserve"> Jan’17 to 27</w:t>
      </w:r>
      <w:r w:rsidRPr="009D7E47">
        <w:rPr>
          <w:b/>
          <w:vertAlign w:val="superscript"/>
        </w:rPr>
        <w:t>th</w:t>
      </w:r>
      <w:r>
        <w:rPr>
          <w:b/>
        </w:rPr>
        <w:t xml:space="preserve"> April’17</w:t>
      </w:r>
      <w:r w:rsidR="00F7459C">
        <w:rPr>
          <w:b/>
        </w:rPr>
        <w:t xml:space="preserve"> (Mid-semester Break 13</w:t>
      </w:r>
      <w:r w:rsidR="00F7459C" w:rsidRPr="00F7459C">
        <w:rPr>
          <w:b/>
          <w:vertAlign w:val="superscript"/>
        </w:rPr>
        <w:t>th</w:t>
      </w:r>
      <w:r w:rsidR="00F7459C">
        <w:rPr>
          <w:b/>
        </w:rPr>
        <w:t xml:space="preserve"> March</w:t>
      </w:r>
      <w:r>
        <w:rPr>
          <w:b/>
        </w:rPr>
        <w:t>-</w:t>
      </w:r>
      <w:r w:rsidR="00F7459C">
        <w:rPr>
          <w:b/>
        </w:rPr>
        <w:t>19</w:t>
      </w:r>
      <w:r w:rsidRPr="009D7E47">
        <w:rPr>
          <w:b/>
          <w:vertAlign w:val="superscript"/>
        </w:rPr>
        <w:t>th</w:t>
      </w:r>
      <w:r w:rsidR="00F7459C">
        <w:rPr>
          <w:b/>
        </w:rPr>
        <w:t xml:space="preserve"> Mar’17)</w:t>
      </w:r>
    </w:p>
    <w:tbl>
      <w:tblPr>
        <w:tblStyle w:val="TableGrid"/>
        <w:tblW w:w="0" w:type="auto"/>
        <w:tblLook w:val="04A0"/>
      </w:tblPr>
      <w:tblGrid>
        <w:gridCol w:w="768"/>
        <w:gridCol w:w="629"/>
        <w:gridCol w:w="6361"/>
        <w:gridCol w:w="1818"/>
      </w:tblGrid>
      <w:tr w:rsidR="000059A1" w:rsidTr="00D4263A">
        <w:tc>
          <w:tcPr>
            <w:tcW w:w="768" w:type="dxa"/>
          </w:tcPr>
          <w:p w:rsidR="000059A1" w:rsidRPr="000F042F" w:rsidRDefault="000059A1" w:rsidP="00D4263A">
            <w:pPr>
              <w:rPr>
                <w:i/>
                <w:sz w:val="24"/>
              </w:rPr>
            </w:pPr>
            <w:r w:rsidRPr="000F042F">
              <w:rPr>
                <w:i/>
                <w:sz w:val="24"/>
              </w:rPr>
              <w:t>Week</w:t>
            </w:r>
          </w:p>
        </w:tc>
        <w:tc>
          <w:tcPr>
            <w:tcW w:w="629" w:type="dxa"/>
          </w:tcPr>
          <w:p w:rsidR="000059A1" w:rsidRPr="000F042F" w:rsidRDefault="000059A1" w:rsidP="00D4263A">
            <w:pPr>
              <w:rPr>
                <w:i/>
                <w:sz w:val="24"/>
              </w:rPr>
            </w:pPr>
            <w:r w:rsidRPr="000F042F">
              <w:rPr>
                <w:i/>
                <w:sz w:val="24"/>
              </w:rPr>
              <w:t>Unit</w:t>
            </w:r>
          </w:p>
        </w:tc>
        <w:tc>
          <w:tcPr>
            <w:tcW w:w="6361" w:type="dxa"/>
          </w:tcPr>
          <w:p w:rsidR="000059A1" w:rsidRPr="000F042F" w:rsidRDefault="000059A1" w:rsidP="00D4263A">
            <w:pPr>
              <w:rPr>
                <w:i/>
                <w:sz w:val="24"/>
              </w:rPr>
            </w:pPr>
            <w:r w:rsidRPr="000F042F">
              <w:rPr>
                <w:i/>
                <w:sz w:val="24"/>
              </w:rPr>
              <w:t>Topic</w:t>
            </w:r>
          </w:p>
        </w:tc>
        <w:tc>
          <w:tcPr>
            <w:tcW w:w="1818" w:type="dxa"/>
          </w:tcPr>
          <w:p w:rsidR="000059A1" w:rsidRPr="000F042F" w:rsidRDefault="000059A1" w:rsidP="00D4263A">
            <w:pPr>
              <w:rPr>
                <w:i/>
                <w:sz w:val="24"/>
              </w:rPr>
            </w:pPr>
            <w:r w:rsidRPr="000F042F">
              <w:rPr>
                <w:i/>
                <w:sz w:val="24"/>
              </w:rPr>
              <w:t>References</w:t>
            </w:r>
          </w:p>
        </w:tc>
      </w:tr>
      <w:tr w:rsidR="000059A1" w:rsidTr="00D4263A">
        <w:tc>
          <w:tcPr>
            <w:tcW w:w="768" w:type="dxa"/>
          </w:tcPr>
          <w:p w:rsidR="000059A1" w:rsidRDefault="000059A1" w:rsidP="00D4263A"/>
        </w:tc>
        <w:tc>
          <w:tcPr>
            <w:tcW w:w="629" w:type="dxa"/>
          </w:tcPr>
          <w:p w:rsidR="000059A1" w:rsidRDefault="000059A1" w:rsidP="00D4263A"/>
        </w:tc>
        <w:tc>
          <w:tcPr>
            <w:tcW w:w="6361" w:type="dxa"/>
          </w:tcPr>
          <w:p w:rsidR="000059A1" w:rsidRDefault="000059A1" w:rsidP="00D4263A"/>
        </w:tc>
        <w:tc>
          <w:tcPr>
            <w:tcW w:w="1818" w:type="dxa"/>
          </w:tcPr>
          <w:p w:rsidR="000059A1" w:rsidRDefault="000059A1" w:rsidP="00D4263A"/>
        </w:tc>
      </w:tr>
      <w:tr w:rsidR="000059A1" w:rsidTr="00D4263A">
        <w:tc>
          <w:tcPr>
            <w:tcW w:w="768" w:type="dxa"/>
            <w:vAlign w:val="bottom"/>
          </w:tcPr>
          <w:p w:rsidR="000059A1" w:rsidRDefault="000059A1" w:rsidP="00D4263A">
            <w:pPr>
              <w:jc w:val="right"/>
              <w:rPr>
                <w:rFonts w:ascii="Calibri" w:hAnsi="Calibri" w:cs="Calibri"/>
                <w:color w:val="000000"/>
              </w:rPr>
            </w:pPr>
            <w:r>
              <w:rPr>
                <w:rFonts w:ascii="Calibri" w:hAnsi="Calibri" w:cs="Calibri"/>
                <w:color w:val="000000"/>
              </w:rPr>
              <w:t>1</w:t>
            </w:r>
          </w:p>
        </w:tc>
        <w:tc>
          <w:tcPr>
            <w:tcW w:w="629" w:type="dxa"/>
            <w:vAlign w:val="bottom"/>
          </w:tcPr>
          <w:p w:rsidR="000059A1" w:rsidRDefault="000059A1" w:rsidP="00D4263A">
            <w:pPr>
              <w:rPr>
                <w:rFonts w:ascii="Calibri" w:hAnsi="Calibri" w:cs="Calibri"/>
                <w:color w:val="000000"/>
              </w:rPr>
            </w:pPr>
            <w:r>
              <w:rPr>
                <w:rFonts w:ascii="Calibri" w:hAnsi="Calibri" w:cs="Calibri"/>
                <w:color w:val="000000"/>
              </w:rPr>
              <w:t>I</w:t>
            </w:r>
          </w:p>
        </w:tc>
        <w:tc>
          <w:tcPr>
            <w:tcW w:w="6361" w:type="dxa"/>
            <w:vAlign w:val="bottom"/>
          </w:tcPr>
          <w:p w:rsidR="000059A1" w:rsidRDefault="000059A1" w:rsidP="00D4263A">
            <w:pPr>
              <w:rPr>
                <w:rFonts w:ascii="Calibri" w:hAnsi="Calibri" w:cs="Calibri"/>
                <w:color w:val="000000"/>
              </w:rPr>
            </w:pPr>
            <w:r>
              <w:rPr>
                <w:rFonts w:ascii="Calibri" w:hAnsi="Calibri" w:cs="Calibri"/>
                <w:color w:val="000000"/>
              </w:rPr>
              <w:t>trends in various basic macroeconomic indicators for Indian economy, fiscal policy and their impact</w:t>
            </w:r>
          </w:p>
        </w:tc>
        <w:tc>
          <w:tcPr>
            <w:tcW w:w="1818" w:type="dxa"/>
            <w:vAlign w:val="bottom"/>
          </w:tcPr>
          <w:p w:rsidR="000059A1" w:rsidRDefault="000059A1" w:rsidP="00D4263A">
            <w:pPr>
              <w:rPr>
                <w:rFonts w:ascii="Calibri" w:hAnsi="Calibri" w:cs="Calibri"/>
                <w:color w:val="000000"/>
              </w:rPr>
            </w:pPr>
            <w:r>
              <w:rPr>
                <w:rFonts w:ascii="Calibri" w:hAnsi="Calibri" w:cs="Calibri"/>
                <w:color w:val="000000"/>
              </w:rPr>
              <w:t>Panda (2017)</w:t>
            </w:r>
          </w:p>
        </w:tc>
      </w:tr>
      <w:tr w:rsidR="000059A1" w:rsidTr="00D4263A">
        <w:tc>
          <w:tcPr>
            <w:tcW w:w="768" w:type="dxa"/>
            <w:vAlign w:val="bottom"/>
          </w:tcPr>
          <w:p w:rsidR="000059A1" w:rsidRDefault="000059A1" w:rsidP="00D4263A">
            <w:pPr>
              <w:jc w:val="right"/>
              <w:rPr>
                <w:rFonts w:ascii="Calibri" w:hAnsi="Calibri" w:cs="Calibri"/>
                <w:color w:val="000000"/>
              </w:rPr>
            </w:pPr>
            <w:r>
              <w:rPr>
                <w:rFonts w:ascii="Calibri" w:hAnsi="Calibri" w:cs="Calibri"/>
                <w:color w:val="000000"/>
              </w:rPr>
              <w:t>2</w:t>
            </w:r>
          </w:p>
        </w:tc>
        <w:tc>
          <w:tcPr>
            <w:tcW w:w="629" w:type="dxa"/>
            <w:vAlign w:val="bottom"/>
          </w:tcPr>
          <w:p w:rsidR="000059A1" w:rsidRDefault="000059A1" w:rsidP="00D4263A">
            <w:pPr>
              <w:rPr>
                <w:rFonts w:ascii="Calibri" w:hAnsi="Calibri" w:cs="Calibri"/>
                <w:color w:val="000000"/>
              </w:rPr>
            </w:pPr>
            <w:r>
              <w:rPr>
                <w:rFonts w:ascii="Calibri" w:hAnsi="Calibri" w:cs="Calibri"/>
                <w:color w:val="000000"/>
              </w:rPr>
              <w:t>I</w:t>
            </w:r>
          </w:p>
        </w:tc>
        <w:tc>
          <w:tcPr>
            <w:tcW w:w="6361" w:type="dxa"/>
            <w:vAlign w:val="bottom"/>
          </w:tcPr>
          <w:p w:rsidR="000059A1" w:rsidRDefault="000059A1" w:rsidP="00D4263A">
            <w:pPr>
              <w:rPr>
                <w:rFonts w:ascii="Calibri" w:hAnsi="Calibri" w:cs="Calibri"/>
                <w:color w:val="000000"/>
              </w:rPr>
            </w:pPr>
            <w:r>
              <w:rPr>
                <w:rFonts w:ascii="Calibri" w:hAnsi="Calibri" w:cs="Calibri"/>
                <w:color w:val="000000"/>
              </w:rPr>
              <w:t xml:space="preserve">trends in fiscal indicators, fiscal policies taken up by Indian government, their impact, </w:t>
            </w:r>
            <w:proofErr w:type="spellStart"/>
            <w:r>
              <w:rPr>
                <w:rFonts w:ascii="Calibri" w:hAnsi="Calibri" w:cs="Calibri"/>
                <w:color w:val="000000"/>
              </w:rPr>
              <w:t>budgetery</w:t>
            </w:r>
            <w:proofErr w:type="spellEnd"/>
            <w:r>
              <w:rPr>
                <w:rFonts w:ascii="Calibri" w:hAnsi="Calibri" w:cs="Calibri"/>
                <w:color w:val="000000"/>
              </w:rPr>
              <w:t xml:space="preserve"> developments</w:t>
            </w:r>
          </w:p>
        </w:tc>
        <w:tc>
          <w:tcPr>
            <w:tcW w:w="1818" w:type="dxa"/>
            <w:vAlign w:val="bottom"/>
          </w:tcPr>
          <w:p w:rsidR="000059A1" w:rsidRDefault="000059A1" w:rsidP="00D4263A">
            <w:pPr>
              <w:rPr>
                <w:rFonts w:ascii="Calibri" w:hAnsi="Calibri" w:cs="Calibri"/>
                <w:color w:val="000000"/>
              </w:rPr>
            </w:pPr>
            <w:proofErr w:type="spellStart"/>
            <w:r>
              <w:rPr>
                <w:rFonts w:ascii="Calibri" w:hAnsi="Calibri" w:cs="Calibri"/>
                <w:color w:val="000000"/>
              </w:rPr>
              <w:t>Kapila</w:t>
            </w:r>
            <w:proofErr w:type="spellEnd"/>
            <w:r>
              <w:rPr>
                <w:rFonts w:ascii="Calibri" w:hAnsi="Calibri" w:cs="Calibri"/>
                <w:color w:val="000000"/>
              </w:rPr>
              <w:t xml:space="preserve"> (2017)</w:t>
            </w:r>
          </w:p>
        </w:tc>
      </w:tr>
      <w:tr w:rsidR="000059A1" w:rsidTr="00D4263A">
        <w:tc>
          <w:tcPr>
            <w:tcW w:w="768" w:type="dxa"/>
            <w:vAlign w:val="bottom"/>
          </w:tcPr>
          <w:p w:rsidR="000059A1" w:rsidRDefault="000059A1" w:rsidP="00D4263A">
            <w:pPr>
              <w:jc w:val="right"/>
              <w:rPr>
                <w:rFonts w:ascii="Calibri" w:hAnsi="Calibri" w:cs="Calibri"/>
                <w:color w:val="000000"/>
              </w:rPr>
            </w:pPr>
            <w:r>
              <w:rPr>
                <w:rFonts w:ascii="Calibri" w:hAnsi="Calibri" w:cs="Calibri"/>
                <w:color w:val="000000"/>
              </w:rPr>
              <w:t>3</w:t>
            </w:r>
          </w:p>
        </w:tc>
        <w:tc>
          <w:tcPr>
            <w:tcW w:w="629" w:type="dxa"/>
            <w:vAlign w:val="bottom"/>
          </w:tcPr>
          <w:p w:rsidR="000059A1" w:rsidRDefault="000059A1" w:rsidP="00D4263A">
            <w:pPr>
              <w:rPr>
                <w:rFonts w:ascii="Calibri" w:hAnsi="Calibri" w:cs="Calibri"/>
                <w:color w:val="000000"/>
              </w:rPr>
            </w:pPr>
            <w:r>
              <w:rPr>
                <w:rFonts w:ascii="Calibri" w:hAnsi="Calibri" w:cs="Calibri"/>
                <w:color w:val="000000"/>
              </w:rPr>
              <w:t>I</w:t>
            </w:r>
          </w:p>
        </w:tc>
        <w:tc>
          <w:tcPr>
            <w:tcW w:w="6361" w:type="dxa"/>
            <w:vAlign w:val="bottom"/>
          </w:tcPr>
          <w:p w:rsidR="000059A1" w:rsidRDefault="000059A1" w:rsidP="00D4263A">
            <w:pPr>
              <w:rPr>
                <w:rFonts w:ascii="Calibri" w:hAnsi="Calibri" w:cs="Calibri"/>
                <w:color w:val="000000"/>
              </w:rPr>
            </w:pPr>
            <w:r>
              <w:rPr>
                <w:rFonts w:ascii="Calibri" w:hAnsi="Calibri" w:cs="Calibri"/>
                <w:color w:val="000000"/>
              </w:rPr>
              <w:t>reversal of trends in output, employment and inflation from 2003-08 to 2008-13, exploring various causes cited by different group of economists</w:t>
            </w:r>
          </w:p>
        </w:tc>
        <w:tc>
          <w:tcPr>
            <w:tcW w:w="1818" w:type="dxa"/>
            <w:vAlign w:val="bottom"/>
          </w:tcPr>
          <w:p w:rsidR="000059A1" w:rsidRDefault="000059A1" w:rsidP="00D4263A">
            <w:pPr>
              <w:rPr>
                <w:rFonts w:ascii="Calibri" w:hAnsi="Calibri" w:cs="Calibri"/>
                <w:color w:val="000000"/>
              </w:rPr>
            </w:pPr>
            <w:proofErr w:type="spellStart"/>
            <w:r>
              <w:rPr>
                <w:rFonts w:ascii="Calibri" w:hAnsi="Calibri" w:cs="Calibri"/>
                <w:color w:val="000000"/>
              </w:rPr>
              <w:t>Balakrishnan</w:t>
            </w:r>
            <w:proofErr w:type="spellEnd"/>
            <w:r>
              <w:rPr>
                <w:rFonts w:ascii="Calibri" w:hAnsi="Calibri" w:cs="Calibri"/>
                <w:color w:val="000000"/>
              </w:rPr>
              <w:t xml:space="preserve"> (2014)</w:t>
            </w:r>
          </w:p>
        </w:tc>
      </w:tr>
      <w:tr w:rsidR="000059A1" w:rsidTr="00D4263A">
        <w:tc>
          <w:tcPr>
            <w:tcW w:w="768" w:type="dxa"/>
            <w:vAlign w:val="bottom"/>
          </w:tcPr>
          <w:p w:rsidR="000059A1" w:rsidRDefault="000059A1" w:rsidP="00D4263A">
            <w:pPr>
              <w:jc w:val="right"/>
              <w:rPr>
                <w:rFonts w:ascii="Calibri" w:hAnsi="Calibri" w:cs="Calibri"/>
                <w:color w:val="000000"/>
              </w:rPr>
            </w:pPr>
            <w:r>
              <w:rPr>
                <w:rFonts w:ascii="Calibri" w:hAnsi="Calibri" w:cs="Calibri"/>
                <w:color w:val="000000"/>
              </w:rPr>
              <w:t>4</w:t>
            </w:r>
          </w:p>
        </w:tc>
        <w:tc>
          <w:tcPr>
            <w:tcW w:w="629" w:type="dxa"/>
            <w:vAlign w:val="bottom"/>
          </w:tcPr>
          <w:p w:rsidR="000059A1" w:rsidRDefault="000059A1" w:rsidP="00D4263A">
            <w:pPr>
              <w:rPr>
                <w:rFonts w:ascii="Calibri" w:hAnsi="Calibri" w:cs="Calibri"/>
                <w:color w:val="000000"/>
              </w:rPr>
            </w:pPr>
            <w:r>
              <w:rPr>
                <w:rFonts w:ascii="Calibri" w:hAnsi="Calibri" w:cs="Calibri"/>
                <w:color w:val="000000"/>
              </w:rPr>
              <w:t>I</w:t>
            </w:r>
          </w:p>
        </w:tc>
        <w:tc>
          <w:tcPr>
            <w:tcW w:w="6361" w:type="dxa"/>
            <w:vAlign w:val="bottom"/>
          </w:tcPr>
          <w:p w:rsidR="000059A1" w:rsidRDefault="000059A1" w:rsidP="00D4263A">
            <w:pPr>
              <w:rPr>
                <w:rFonts w:ascii="Calibri" w:hAnsi="Calibri" w:cs="Calibri"/>
                <w:color w:val="000000"/>
              </w:rPr>
            </w:pPr>
            <w:r>
              <w:rPr>
                <w:rFonts w:ascii="Calibri" w:hAnsi="Calibri" w:cs="Calibri"/>
                <w:color w:val="000000"/>
              </w:rPr>
              <w:t>India's foreign trade policy in the past, recommendations for future trade policies by economists</w:t>
            </w:r>
          </w:p>
        </w:tc>
        <w:tc>
          <w:tcPr>
            <w:tcW w:w="1818" w:type="dxa"/>
            <w:vAlign w:val="bottom"/>
          </w:tcPr>
          <w:p w:rsidR="000059A1" w:rsidRDefault="000059A1" w:rsidP="00D4263A">
            <w:pPr>
              <w:rPr>
                <w:rFonts w:ascii="Calibri" w:hAnsi="Calibri" w:cs="Calibri"/>
                <w:color w:val="000000"/>
              </w:rPr>
            </w:pPr>
            <w:proofErr w:type="spellStart"/>
            <w:r>
              <w:rPr>
                <w:rFonts w:ascii="Calibri" w:hAnsi="Calibri" w:cs="Calibri"/>
                <w:color w:val="000000"/>
              </w:rPr>
              <w:t>Kanagasabapathy</w:t>
            </w:r>
            <w:proofErr w:type="spellEnd"/>
            <w:r>
              <w:rPr>
                <w:rFonts w:ascii="Calibri" w:hAnsi="Calibri" w:cs="Calibri"/>
                <w:color w:val="000000"/>
              </w:rPr>
              <w:t xml:space="preserve"> et al (2013)</w:t>
            </w:r>
          </w:p>
        </w:tc>
      </w:tr>
      <w:tr w:rsidR="000059A1" w:rsidTr="00D4263A">
        <w:tc>
          <w:tcPr>
            <w:tcW w:w="768" w:type="dxa"/>
            <w:vAlign w:val="bottom"/>
          </w:tcPr>
          <w:p w:rsidR="000059A1" w:rsidRDefault="000059A1" w:rsidP="00D4263A">
            <w:pPr>
              <w:jc w:val="right"/>
              <w:rPr>
                <w:rFonts w:ascii="Calibri" w:hAnsi="Calibri" w:cs="Calibri"/>
                <w:color w:val="000000"/>
              </w:rPr>
            </w:pPr>
            <w:r>
              <w:rPr>
                <w:rFonts w:ascii="Calibri" w:hAnsi="Calibri" w:cs="Calibri"/>
                <w:color w:val="000000"/>
              </w:rPr>
              <w:t>5</w:t>
            </w:r>
          </w:p>
        </w:tc>
        <w:tc>
          <w:tcPr>
            <w:tcW w:w="629" w:type="dxa"/>
            <w:vAlign w:val="bottom"/>
          </w:tcPr>
          <w:p w:rsidR="000059A1" w:rsidRDefault="000059A1" w:rsidP="00D4263A">
            <w:pPr>
              <w:rPr>
                <w:rFonts w:ascii="Calibri" w:hAnsi="Calibri" w:cs="Calibri"/>
                <w:color w:val="000000"/>
              </w:rPr>
            </w:pPr>
            <w:r>
              <w:rPr>
                <w:rFonts w:ascii="Calibri" w:hAnsi="Calibri" w:cs="Calibri"/>
                <w:color w:val="000000"/>
              </w:rPr>
              <w:t>I</w:t>
            </w:r>
          </w:p>
        </w:tc>
        <w:tc>
          <w:tcPr>
            <w:tcW w:w="6361" w:type="dxa"/>
            <w:vAlign w:val="bottom"/>
          </w:tcPr>
          <w:p w:rsidR="000059A1" w:rsidRDefault="000059A1" w:rsidP="00D4263A">
            <w:pPr>
              <w:rPr>
                <w:rFonts w:ascii="Calibri" w:hAnsi="Calibri" w:cs="Calibri"/>
                <w:color w:val="000000"/>
              </w:rPr>
            </w:pPr>
            <w:r>
              <w:rPr>
                <w:rFonts w:ascii="Calibri" w:hAnsi="Calibri" w:cs="Calibri"/>
                <w:color w:val="000000"/>
              </w:rPr>
              <w:t>new foreign trade policy of Indian economy</w:t>
            </w:r>
          </w:p>
        </w:tc>
        <w:tc>
          <w:tcPr>
            <w:tcW w:w="1818" w:type="dxa"/>
            <w:vAlign w:val="bottom"/>
          </w:tcPr>
          <w:p w:rsidR="000059A1" w:rsidRDefault="000059A1" w:rsidP="00D4263A">
            <w:pPr>
              <w:rPr>
                <w:rFonts w:ascii="Calibri" w:hAnsi="Calibri" w:cs="Calibri"/>
                <w:color w:val="000000"/>
              </w:rPr>
            </w:pPr>
            <w:proofErr w:type="spellStart"/>
            <w:r>
              <w:rPr>
                <w:rFonts w:ascii="Calibri" w:hAnsi="Calibri" w:cs="Calibri"/>
                <w:color w:val="000000"/>
              </w:rPr>
              <w:t>Dhar</w:t>
            </w:r>
            <w:proofErr w:type="spellEnd"/>
            <w:r>
              <w:rPr>
                <w:rFonts w:ascii="Calibri" w:hAnsi="Calibri" w:cs="Calibri"/>
                <w:color w:val="000000"/>
              </w:rPr>
              <w:t xml:space="preserve"> (2015)</w:t>
            </w:r>
          </w:p>
        </w:tc>
      </w:tr>
      <w:tr w:rsidR="000059A1" w:rsidTr="00D4263A">
        <w:tc>
          <w:tcPr>
            <w:tcW w:w="768" w:type="dxa"/>
            <w:vAlign w:val="bottom"/>
          </w:tcPr>
          <w:p w:rsidR="000059A1" w:rsidRDefault="000059A1" w:rsidP="00D4263A">
            <w:pPr>
              <w:jc w:val="right"/>
              <w:rPr>
                <w:rFonts w:ascii="Calibri" w:hAnsi="Calibri" w:cs="Calibri"/>
                <w:color w:val="000000"/>
              </w:rPr>
            </w:pPr>
            <w:r>
              <w:rPr>
                <w:rFonts w:ascii="Calibri" w:hAnsi="Calibri" w:cs="Calibri"/>
                <w:color w:val="000000"/>
              </w:rPr>
              <w:t>6</w:t>
            </w:r>
          </w:p>
        </w:tc>
        <w:tc>
          <w:tcPr>
            <w:tcW w:w="629" w:type="dxa"/>
            <w:vAlign w:val="bottom"/>
          </w:tcPr>
          <w:p w:rsidR="000059A1" w:rsidRDefault="000059A1" w:rsidP="00D4263A">
            <w:pPr>
              <w:rPr>
                <w:rFonts w:ascii="Calibri" w:hAnsi="Calibri" w:cs="Calibri"/>
                <w:color w:val="000000"/>
              </w:rPr>
            </w:pPr>
            <w:r>
              <w:rPr>
                <w:rFonts w:ascii="Calibri" w:hAnsi="Calibri" w:cs="Calibri"/>
                <w:color w:val="000000"/>
              </w:rPr>
              <w:t>I</w:t>
            </w:r>
          </w:p>
        </w:tc>
        <w:tc>
          <w:tcPr>
            <w:tcW w:w="6361" w:type="dxa"/>
            <w:vAlign w:val="bottom"/>
          </w:tcPr>
          <w:p w:rsidR="000059A1" w:rsidRDefault="000059A1" w:rsidP="00D4263A">
            <w:pPr>
              <w:rPr>
                <w:rFonts w:ascii="Calibri" w:hAnsi="Calibri" w:cs="Calibri"/>
                <w:color w:val="000000"/>
              </w:rPr>
            </w:pPr>
            <w:r>
              <w:rPr>
                <w:rFonts w:ascii="Calibri" w:hAnsi="Calibri" w:cs="Calibri"/>
                <w:color w:val="000000"/>
              </w:rPr>
              <w:t>multitude of labor laws in Indian economy, their impact on manufacturing sector structure, concept of jobless growth</w:t>
            </w:r>
          </w:p>
        </w:tc>
        <w:tc>
          <w:tcPr>
            <w:tcW w:w="1818" w:type="dxa"/>
            <w:vAlign w:val="bottom"/>
          </w:tcPr>
          <w:p w:rsidR="000059A1" w:rsidRDefault="000059A1" w:rsidP="00D4263A">
            <w:pPr>
              <w:rPr>
                <w:rFonts w:ascii="Calibri" w:hAnsi="Calibri" w:cs="Calibri"/>
                <w:color w:val="000000"/>
              </w:rPr>
            </w:pPr>
            <w:proofErr w:type="spellStart"/>
            <w:r>
              <w:rPr>
                <w:rFonts w:ascii="Calibri" w:hAnsi="Calibri" w:cs="Calibri"/>
                <w:color w:val="000000"/>
              </w:rPr>
              <w:t>Bhagwati</w:t>
            </w:r>
            <w:proofErr w:type="spellEnd"/>
            <w:r>
              <w:rPr>
                <w:rFonts w:ascii="Calibri" w:hAnsi="Calibri" w:cs="Calibri"/>
                <w:color w:val="000000"/>
              </w:rPr>
              <w:t xml:space="preserve"> and </w:t>
            </w:r>
            <w:proofErr w:type="spellStart"/>
            <w:r>
              <w:rPr>
                <w:rFonts w:ascii="Calibri" w:hAnsi="Calibri" w:cs="Calibri"/>
                <w:color w:val="000000"/>
              </w:rPr>
              <w:t>Panagariya</w:t>
            </w:r>
            <w:proofErr w:type="spellEnd"/>
            <w:r>
              <w:rPr>
                <w:rFonts w:ascii="Calibri" w:hAnsi="Calibri" w:cs="Calibri"/>
                <w:color w:val="000000"/>
              </w:rPr>
              <w:t xml:space="preserve"> (2012)</w:t>
            </w:r>
          </w:p>
        </w:tc>
      </w:tr>
      <w:tr w:rsidR="000059A1" w:rsidTr="00D4263A">
        <w:tc>
          <w:tcPr>
            <w:tcW w:w="768" w:type="dxa"/>
            <w:vAlign w:val="bottom"/>
          </w:tcPr>
          <w:p w:rsidR="000059A1" w:rsidRDefault="000059A1" w:rsidP="00D4263A">
            <w:pPr>
              <w:jc w:val="right"/>
              <w:rPr>
                <w:rFonts w:ascii="Calibri" w:hAnsi="Calibri" w:cs="Calibri"/>
                <w:color w:val="000000"/>
              </w:rPr>
            </w:pPr>
            <w:r>
              <w:rPr>
                <w:rFonts w:ascii="Calibri" w:hAnsi="Calibri" w:cs="Calibri"/>
                <w:color w:val="000000"/>
              </w:rPr>
              <w:lastRenderedPageBreak/>
              <w:t>7</w:t>
            </w:r>
          </w:p>
        </w:tc>
        <w:tc>
          <w:tcPr>
            <w:tcW w:w="629" w:type="dxa"/>
            <w:vAlign w:val="bottom"/>
          </w:tcPr>
          <w:p w:rsidR="000059A1" w:rsidRDefault="000059A1" w:rsidP="00D4263A">
            <w:pPr>
              <w:rPr>
                <w:rFonts w:ascii="Calibri" w:hAnsi="Calibri" w:cs="Calibri"/>
                <w:color w:val="000000"/>
              </w:rPr>
            </w:pPr>
            <w:r>
              <w:rPr>
                <w:rFonts w:ascii="Calibri" w:hAnsi="Calibri" w:cs="Calibri"/>
                <w:color w:val="000000"/>
              </w:rPr>
              <w:t>II</w:t>
            </w:r>
          </w:p>
        </w:tc>
        <w:tc>
          <w:tcPr>
            <w:tcW w:w="6361" w:type="dxa"/>
            <w:vAlign w:val="bottom"/>
          </w:tcPr>
          <w:p w:rsidR="000059A1" w:rsidRDefault="000059A1" w:rsidP="00D4263A">
            <w:pPr>
              <w:rPr>
                <w:rFonts w:ascii="Calibri" w:hAnsi="Calibri" w:cs="Calibri"/>
                <w:color w:val="000000"/>
              </w:rPr>
            </w:pPr>
            <w:r>
              <w:rPr>
                <w:rFonts w:ascii="Calibri" w:hAnsi="Calibri" w:cs="Calibri"/>
                <w:color w:val="000000"/>
              </w:rPr>
              <w:t>trends in growth of output, productivity and employment in agriculture sector</w:t>
            </w:r>
          </w:p>
        </w:tc>
        <w:tc>
          <w:tcPr>
            <w:tcW w:w="1818" w:type="dxa"/>
            <w:vAlign w:val="bottom"/>
          </w:tcPr>
          <w:p w:rsidR="000059A1" w:rsidRDefault="000059A1" w:rsidP="00D4263A">
            <w:pPr>
              <w:rPr>
                <w:rFonts w:ascii="Calibri" w:hAnsi="Calibri" w:cs="Calibri"/>
                <w:color w:val="000000"/>
              </w:rPr>
            </w:pPr>
            <w:r>
              <w:rPr>
                <w:rFonts w:ascii="Calibri" w:hAnsi="Calibri" w:cs="Calibri"/>
                <w:color w:val="000000"/>
              </w:rPr>
              <w:t>Dev (2012)</w:t>
            </w:r>
          </w:p>
        </w:tc>
      </w:tr>
      <w:tr w:rsidR="000059A1" w:rsidTr="00D4263A">
        <w:tc>
          <w:tcPr>
            <w:tcW w:w="768" w:type="dxa"/>
            <w:vAlign w:val="bottom"/>
          </w:tcPr>
          <w:p w:rsidR="000059A1" w:rsidRDefault="000059A1" w:rsidP="00D4263A">
            <w:pPr>
              <w:jc w:val="right"/>
              <w:rPr>
                <w:rFonts w:ascii="Calibri" w:hAnsi="Calibri" w:cs="Calibri"/>
                <w:color w:val="000000"/>
              </w:rPr>
            </w:pPr>
            <w:r>
              <w:rPr>
                <w:rFonts w:ascii="Calibri" w:hAnsi="Calibri" w:cs="Calibri"/>
                <w:color w:val="000000"/>
              </w:rPr>
              <w:t>8</w:t>
            </w:r>
          </w:p>
        </w:tc>
        <w:tc>
          <w:tcPr>
            <w:tcW w:w="629" w:type="dxa"/>
            <w:vAlign w:val="bottom"/>
          </w:tcPr>
          <w:p w:rsidR="000059A1" w:rsidRDefault="000059A1" w:rsidP="00D4263A">
            <w:pPr>
              <w:rPr>
                <w:rFonts w:ascii="Calibri" w:hAnsi="Calibri" w:cs="Calibri"/>
                <w:color w:val="000000"/>
              </w:rPr>
            </w:pPr>
            <w:r>
              <w:rPr>
                <w:rFonts w:ascii="Calibri" w:hAnsi="Calibri" w:cs="Calibri"/>
                <w:color w:val="000000"/>
              </w:rPr>
              <w:t>II</w:t>
            </w:r>
          </w:p>
        </w:tc>
        <w:tc>
          <w:tcPr>
            <w:tcW w:w="6361" w:type="dxa"/>
            <w:vAlign w:val="bottom"/>
          </w:tcPr>
          <w:p w:rsidR="000059A1" w:rsidRDefault="000059A1" w:rsidP="00D4263A">
            <w:pPr>
              <w:rPr>
                <w:rFonts w:ascii="Calibri" w:hAnsi="Calibri" w:cs="Calibri"/>
                <w:color w:val="000000"/>
              </w:rPr>
            </w:pPr>
            <w:r>
              <w:rPr>
                <w:rFonts w:ascii="Calibri" w:hAnsi="Calibri" w:cs="Calibri"/>
                <w:color w:val="000000"/>
              </w:rPr>
              <w:t xml:space="preserve">agricultural policies, shortcomings in current agrarian </w:t>
            </w:r>
            <w:proofErr w:type="spellStart"/>
            <w:r>
              <w:rPr>
                <w:rFonts w:ascii="Calibri" w:hAnsi="Calibri" w:cs="Calibri"/>
                <w:color w:val="000000"/>
              </w:rPr>
              <w:t>policiy</w:t>
            </w:r>
            <w:proofErr w:type="spellEnd"/>
            <w:r>
              <w:rPr>
                <w:rFonts w:ascii="Calibri" w:hAnsi="Calibri" w:cs="Calibri"/>
                <w:color w:val="000000"/>
              </w:rPr>
              <w:t xml:space="preserve"> structure, recommendations for future agricultural policy</w:t>
            </w:r>
          </w:p>
        </w:tc>
        <w:tc>
          <w:tcPr>
            <w:tcW w:w="1818" w:type="dxa"/>
            <w:vAlign w:val="bottom"/>
          </w:tcPr>
          <w:p w:rsidR="000059A1" w:rsidRDefault="000059A1" w:rsidP="00D4263A">
            <w:pPr>
              <w:rPr>
                <w:rFonts w:ascii="Calibri" w:hAnsi="Calibri" w:cs="Calibri"/>
                <w:color w:val="000000"/>
              </w:rPr>
            </w:pPr>
            <w:proofErr w:type="spellStart"/>
            <w:r>
              <w:rPr>
                <w:rFonts w:ascii="Calibri" w:hAnsi="Calibri" w:cs="Calibri"/>
                <w:color w:val="000000"/>
              </w:rPr>
              <w:t>Gulati</w:t>
            </w:r>
            <w:proofErr w:type="spellEnd"/>
            <w:r>
              <w:rPr>
                <w:rFonts w:ascii="Calibri" w:hAnsi="Calibri" w:cs="Calibri"/>
                <w:color w:val="000000"/>
              </w:rPr>
              <w:t xml:space="preserve"> &amp; </w:t>
            </w:r>
            <w:proofErr w:type="spellStart"/>
            <w:r>
              <w:rPr>
                <w:rFonts w:ascii="Calibri" w:hAnsi="Calibri" w:cs="Calibri"/>
                <w:color w:val="000000"/>
              </w:rPr>
              <w:t>Saini</w:t>
            </w:r>
            <w:proofErr w:type="spellEnd"/>
            <w:r>
              <w:rPr>
                <w:rFonts w:ascii="Calibri" w:hAnsi="Calibri" w:cs="Calibri"/>
                <w:color w:val="000000"/>
              </w:rPr>
              <w:t xml:space="preserve"> (2017)</w:t>
            </w:r>
          </w:p>
        </w:tc>
      </w:tr>
      <w:tr w:rsidR="000059A1" w:rsidTr="00D4263A">
        <w:tc>
          <w:tcPr>
            <w:tcW w:w="768" w:type="dxa"/>
            <w:vAlign w:val="bottom"/>
          </w:tcPr>
          <w:p w:rsidR="000059A1" w:rsidRDefault="000059A1" w:rsidP="00D4263A">
            <w:pPr>
              <w:jc w:val="right"/>
              <w:rPr>
                <w:rFonts w:ascii="Calibri" w:hAnsi="Calibri" w:cs="Calibri"/>
                <w:color w:val="000000"/>
              </w:rPr>
            </w:pPr>
            <w:r>
              <w:rPr>
                <w:rFonts w:ascii="Calibri" w:hAnsi="Calibri" w:cs="Calibri"/>
                <w:color w:val="000000"/>
              </w:rPr>
              <w:t>9</w:t>
            </w:r>
          </w:p>
        </w:tc>
        <w:tc>
          <w:tcPr>
            <w:tcW w:w="629" w:type="dxa"/>
            <w:vAlign w:val="bottom"/>
          </w:tcPr>
          <w:p w:rsidR="000059A1" w:rsidRDefault="000059A1" w:rsidP="00D4263A">
            <w:pPr>
              <w:rPr>
                <w:rFonts w:ascii="Calibri" w:hAnsi="Calibri" w:cs="Calibri"/>
                <w:color w:val="000000"/>
              </w:rPr>
            </w:pPr>
            <w:r>
              <w:rPr>
                <w:rFonts w:ascii="Calibri" w:hAnsi="Calibri" w:cs="Calibri"/>
                <w:color w:val="000000"/>
              </w:rPr>
              <w:t>II</w:t>
            </w:r>
          </w:p>
        </w:tc>
        <w:tc>
          <w:tcPr>
            <w:tcW w:w="6361" w:type="dxa"/>
            <w:vAlign w:val="bottom"/>
          </w:tcPr>
          <w:p w:rsidR="000059A1" w:rsidRDefault="000059A1" w:rsidP="00D4263A">
            <w:pPr>
              <w:rPr>
                <w:rFonts w:ascii="Calibri" w:hAnsi="Calibri" w:cs="Calibri"/>
                <w:color w:val="000000"/>
              </w:rPr>
            </w:pPr>
            <w:r>
              <w:rPr>
                <w:rFonts w:ascii="Calibri" w:hAnsi="Calibri" w:cs="Calibri"/>
                <w:color w:val="000000"/>
              </w:rPr>
              <w:t>agricultural pricing policy, concept calculation and data collection for Minimum Support Prices, trends in MSP and relation to farmer's income</w:t>
            </w:r>
          </w:p>
        </w:tc>
        <w:tc>
          <w:tcPr>
            <w:tcW w:w="1818" w:type="dxa"/>
            <w:vAlign w:val="bottom"/>
          </w:tcPr>
          <w:p w:rsidR="000059A1" w:rsidRDefault="000059A1" w:rsidP="00D4263A">
            <w:pPr>
              <w:rPr>
                <w:rFonts w:ascii="Calibri" w:hAnsi="Calibri" w:cs="Calibri"/>
                <w:color w:val="000000"/>
              </w:rPr>
            </w:pPr>
            <w:proofErr w:type="spellStart"/>
            <w:r>
              <w:rPr>
                <w:rFonts w:ascii="Calibri" w:hAnsi="Calibri" w:cs="Calibri"/>
                <w:color w:val="000000"/>
              </w:rPr>
              <w:t>Rao</w:t>
            </w:r>
            <w:proofErr w:type="spellEnd"/>
            <w:r>
              <w:rPr>
                <w:rFonts w:ascii="Calibri" w:hAnsi="Calibri" w:cs="Calibri"/>
                <w:color w:val="000000"/>
              </w:rPr>
              <w:t xml:space="preserve"> &amp; Dev (2010)</w:t>
            </w:r>
          </w:p>
        </w:tc>
      </w:tr>
      <w:tr w:rsidR="000059A1" w:rsidTr="00D4263A">
        <w:tc>
          <w:tcPr>
            <w:tcW w:w="768" w:type="dxa"/>
            <w:vAlign w:val="bottom"/>
          </w:tcPr>
          <w:p w:rsidR="000059A1" w:rsidRDefault="000059A1" w:rsidP="00D4263A">
            <w:pPr>
              <w:jc w:val="right"/>
              <w:rPr>
                <w:rFonts w:ascii="Calibri" w:hAnsi="Calibri" w:cs="Calibri"/>
                <w:color w:val="000000"/>
              </w:rPr>
            </w:pPr>
            <w:r>
              <w:rPr>
                <w:rFonts w:ascii="Calibri" w:hAnsi="Calibri" w:cs="Calibri"/>
                <w:color w:val="000000"/>
              </w:rPr>
              <w:t>10</w:t>
            </w:r>
          </w:p>
        </w:tc>
        <w:tc>
          <w:tcPr>
            <w:tcW w:w="629" w:type="dxa"/>
            <w:vAlign w:val="bottom"/>
          </w:tcPr>
          <w:p w:rsidR="000059A1" w:rsidRDefault="000059A1" w:rsidP="00D4263A">
            <w:pPr>
              <w:rPr>
                <w:rFonts w:ascii="Calibri" w:hAnsi="Calibri" w:cs="Calibri"/>
                <w:color w:val="000000"/>
              </w:rPr>
            </w:pPr>
            <w:r>
              <w:rPr>
                <w:rFonts w:ascii="Calibri" w:hAnsi="Calibri" w:cs="Calibri"/>
                <w:color w:val="000000"/>
              </w:rPr>
              <w:t>III</w:t>
            </w:r>
          </w:p>
        </w:tc>
        <w:tc>
          <w:tcPr>
            <w:tcW w:w="6361" w:type="dxa"/>
            <w:vAlign w:val="bottom"/>
          </w:tcPr>
          <w:p w:rsidR="000059A1" w:rsidRDefault="000059A1" w:rsidP="00D4263A">
            <w:pPr>
              <w:rPr>
                <w:rFonts w:ascii="Calibri" w:hAnsi="Calibri" w:cs="Calibri"/>
                <w:color w:val="000000"/>
              </w:rPr>
            </w:pPr>
            <w:r>
              <w:rPr>
                <w:rFonts w:ascii="Calibri" w:hAnsi="Calibri" w:cs="Calibri"/>
                <w:color w:val="000000"/>
              </w:rPr>
              <w:t xml:space="preserve">Economic reforms of 1990-91, their impact on manufacturing sector growth, </w:t>
            </w:r>
          </w:p>
        </w:tc>
        <w:tc>
          <w:tcPr>
            <w:tcW w:w="1818" w:type="dxa"/>
            <w:vAlign w:val="bottom"/>
          </w:tcPr>
          <w:p w:rsidR="000059A1" w:rsidRDefault="000059A1" w:rsidP="00D4263A">
            <w:pPr>
              <w:rPr>
                <w:rFonts w:ascii="Calibri" w:hAnsi="Calibri" w:cs="Calibri"/>
                <w:color w:val="000000"/>
              </w:rPr>
            </w:pPr>
            <w:proofErr w:type="spellStart"/>
            <w:r>
              <w:rPr>
                <w:rFonts w:ascii="Calibri" w:hAnsi="Calibri" w:cs="Calibri"/>
                <w:color w:val="000000"/>
              </w:rPr>
              <w:t>Nagraj</w:t>
            </w:r>
            <w:proofErr w:type="spellEnd"/>
            <w:r>
              <w:rPr>
                <w:rFonts w:ascii="Calibri" w:hAnsi="Calibri" w:cs="Calibri"/>
                <w:color w:val="000000"/>
              </w:rPr>
              <w:t xml:space="preserve"> (2017)</w:t>
            </w:r>
          </w:p>
        </w:tc>
      </w:tr>
      <w:tr w:rsidR="000059A1" w:rsidTr="00D4263A">
        <w:tc>
          <w:tcPr>
            <w:tcW w:w="768" w:type="dxa"/>
            <w:vAlign w:val="bottom"/>
          </w:tcPr>
          <w:p w:rsidR="000059A1" w:rsidRDefault="000059A1" w:rsidP="00D4263A">
            <w:pPr>
              <w:jc w:val="right"/>
              <w:rPr>
                <w:rFonts w:ascii="Calibri" w:hAnsi="Calibri" w:cs="Calibri"/>
                <w:color w:val="000000"/>
              </w:rPr>
            </w:pPr>
            <w:r>
              <w:rPr>
                <w:rFonts w:ascii="Calibri" w:hAnsi="Calibri" w:cs="Calibri"/>
                <w:color w:val="000000"/>
              </w:rPr>
              <w:t>11</w:t>
            </w:r>
          </w:p>
        </w:tc>
        <w:tc>
          <w:tcPr>
            <w:tcW w:w="629" w:type="dxa"/>
            <w:vAlign w:val="bottom"/>
          </w:tcPr>
          <w:p w:rsidR="000059A1" w:rsidRDefault="000059A1" w:rsidP="00D4263A">
            <w:pPr>
              <w:rPr>
                <w:rFonts w:ascii="Calibri" w:hAnsi="Calibri" w:cs="Calibri"/>
                <w:color w:val="000000"/>
              </w:rPr>
            </w:pPr>
            <w:r>
              <w:rPr>
                <w:rFonts w:ascii="Calibri" w:hAnsi="Calibri" w:cs="Calibri"/>
                <w:color w:val="000000"/>
              </w:rPr>
              <w:t>III</w:t>
            </w:r>
          </w:p>
        </w:tc>
        <w:tc>
          <w:tcPr>
            <w:tcW w:w="6361" w:type="dxa"/>
            <w:vAlign w:val="bottom"/>
          </w:tcPr>
          <w:p w:rsidR="000059A1" w:rsidRDefault="000059A1" w:rsidP="00D4263A">
            <w:pPr>
              <w:rPr>
                <w:rFonts w:ascii="Calibri" w:hAnsi="Calibri" w:cs="Calibri"/>
                <w:color w:val="000000"/>
              </w:rPr>
            </w:pPr>
            <w:r>
              <w:rPr>
                <w:rFonts w:ascii="Calibri" w:hAnsi="Calibri" w:cs="Calibri"/>
                <w:color w:val="000000"/>
              </w:rPr>
              <w:t>privatization policy of 1990-91, disinvestment, its impact on investment structure of Indian economy, impact on aggregate growth in Indian economy</w:t>
            </w:r>
          </w:p>
        </w:tc>
        <w:tc>
          <w:tcPr>
            <w:tcW w:w="1818" w:type="dxa"/>
            <w:vAlign w:val="bottom"/>
          </w:tcPr>
          <w:p w:rsidR="000059A1" w:rsidRDefault="000059A1" w:rsidP="00D4263A">
            <w:pPr>
              <w:rPr>
                <w:rFonts w:ascii="Calibri" w:hAnsi="Calibri" w:cs="Calibri"/>
                <w:color w:val="000000"/>
              </w:rPr>
            </w:pPr>
            <w:proofErr w:type="spellStart"/>
            <w:r>
              <w:rPr>
                <w:rFonts w:ascii="Calibri" w:hAnsi="Calibri" w:cs="Calibri"/>
                <w:color w:val="000000"/>
              </w:rPr>
              <w:t>Nayak</w:t>
            </w:r>
            <w:proofErr w:type="spellEnd"/>
            <w:r>
              <w:rPr>
                <w:rFonts w:ascii="Calibri" w:hAnsi="Calibri" w:cs="Calibri"/>
                <w:color w:val="000000"/>
              </w:rPr>
              <w:t xml:space="preserve"> (2012)</w:t>
            </w:r>
          </w:p>
        </w:tc>
      </w:tr>
      <w:tr w:rsidR="000059A1" w:rsidTr="00D4263A">
        <w:tc>
          <w:tcPr>
            <w:tcW w:w="768" w:type="dxa"/>
            <w:vAlign w:val="bottom"/>
          </w:tcPr>
          <w:p w:rsidR="000059A1" w:rsidRDefault="000059A1" w:rsidP="00D4263A">
            <w:pPr>
              <w:jc w:val="right"/>
              <w:rPr>
                <w:rFonts w:ascii="Calibri" w:hAnsi="Calibri" w:cs="Calibri"/>
                <w:color w:val="000000"/>
              </w:rPr>
            </w:pPr>
            <w:r>
              <w:rPr>
                <w:rFonts w:ascii="Calibri" w:hAnsi="Calibri" w:cs="Calibri"/>
                <w:color w:val="000000"/>
              </w:rPr>
              <w:t>12</w:t>
            </w:r>
          </w:p>
        </w:tc>
        <w:tc>
          <w:tcPr>
            <w:tcW w:w="629" w:type="dxa"/>
            <w:vAlign w:val="bottom"/>
          </w:tcPr>
          <w:p w:rsidR="000059A1" w:rsidRDefault="000059A1" w:rsidP="00D4263A">
            <w:pPr>
              <w:rPr>
                <w:rFonts w:ascii="Calibri" w:hAnsi="Calibri" w:cs="Calibri"/>
                <w:color w:val="000000"/>
              </w:rPr>
            </w:pPr>
            <w:r>
              <w:rPr>
                <w:rFonts w:ascii="Calibri" w:hAnsi="Calibri" w:cs="Calibri"/>
                <w:color w:val="000000"/>
              </w:rPr>
              <w:t>III</w:t>
            </w:r>
          </w:p>
        </w:tc>
        <w:tc>
          <w:tcPr>
            <w:tcW w:w="6361" w:type="dxa"/>
            <w:vAlign w:val="bottom"/>
          </w:tcPr>
          <w:p w:rsidR="000059A1" w:rsidRDefault="000059A1" w:rsidP="00D4263A">
            <w:pPr>
              <w:rPr>
                <w:rFonts w:ascii="Calibri" w:hAnsi="Calibri" w:cs="Calibri"/>
                <w:color w:val="000000"/>
              </w:rPr>
            </w:pPr>
            <w:r>
              <w:rPr>
                <w:rFonts w:ascii="Calibri" w:hAnsi="Calibri" w:cs="Calibri"/>
                <w:color w:val="000000"/>
              </w:rPr>
              <w:t>FDI and Portfolio Investment Flows and Development, advantages of FDI over FPI</w:t>
            </w:r>
          </w:p>
        </w:tc>
        <w:tc>
          <w:tcPr>
            <w:tcW w:w="1818" w:type="dxa"/>
            <w:vAlign w:val="bottom"/>
          </w:tcPr>
          <w:p w:rsidR="000059A1" w:rsidRDefault="000059A1" w:rsidP="00D4263A">
            <w:pPr>
              <w:rPr>
                <w:rFonts w:ascii="Calibri" w:hAnsi="Calibri" w:cs="Calibri"/>
                <w:color w:val="000000"/>
              </w:rPr>
            </w:pPr>
            <w:r>
              <w:rPr>
                <w:rFonts w:ascii="Calibri" w:hAnsi="Calibri" w:cs="Calibri"/>
                <w:color w:val="000000"/>
              </w:rPr>
              <w:t>Kumar (2014)</w:t>
            </w:r>
          </w:p>
        </w:tc>
      </w:tr>
      <w:tr w:rsidR="000059A1" w:rsidTr="00D4263A">
        <w:tc>
          <w:tcPr>
            <w:tcW w:w="768" w:type="dxa"/>
            <w:vAlign w:val="bottom"/>
          </w:tcPr>
          <w:p w:rsidR="000059A1" w:rsidRDefault="000059A1" w:rsidP="00D4263A">
            <w:pPr>
              <w:jc w:val="right"/>
              <w:rPr>
                <w:rFonts w:ascii="Calibri" w:hAnsi="Calibri" w:cs="Calibri"/>
                <w:color w:val="000000"/>
              </w:rPr>
            </w:pPr>
            <w:r>
              <w:rPr>
                <w:rFonts w:ascii="Calibri" w:hAnsi="Calibri" w:cs="Calibri"/>
                <w:color w:val="000000"/>
              </w:rPr>
              <w:t>13</w:t>
            </w:r>
          </w:p>
        </w:tc>
        <w:tc>
          <w:tcPr>
            <w:tcW w:w="629" w:type="dxa"/>
            <w:vAlign w:val="bottom"/>
          </w:tcPr>
          <w:p w:rsidR="000059A1" w:rsidRDefault="000059A1" w:rsidP="00D4263A">
            <w:pPr>
              <w:rPr>
                <w:rFonts w:ascii="Calibri" w:hAnsi="Calibri" w:cs="Calibri"/>
                <w:color w:val="000000"/>
              </w:rPr>
            </w:pPr>
            <w:r>
              <w:rPr>
                <w:rFonts w:ascii="Calibri" w:hAnsi="Calibri" w:cs="Calibri"/>
                <w:color w:val="000000"/>
              </w:rPr>
              <w:t>III</w:t>
            </w:r>
          </w:p>
        </w:tc>
        <w:tc>
          <w:tcPr>
            <w:tcW w:w="6361" w:type="dxa"/>
            <w:vAlign w:val="bottom"/>
          </w:tcPr>
          <w:p w:rsidR="000059A1" w:rsidRDefault="000059A1" w:rsidP="00D4263A">
            <w:pPr>
              <w:rPr>
                <w:rFonts w:ascii="Calibri" w:hAnsi="Calibri" w:cs="Calibri"/>
                <w:color w:val="000000"/>
              </w:rPr>
            </w:pPr>
            <w:r>
              <w:rPr>
                <w:rFonts w:ascii="Calibri" w:hAnsi="Calibri" w:cs="Calibri"/>
                <w:color w:val="000000"/>
              </w:rPr>
              <w:t>Vulnerability of Indian economy to external economic shocks due to FPI, measures required to boost FDI in Indian economy</w:t>
            </w:r>
          </w:p>
        </w:tc>
        <w:tc>
          <w:tcPr>
            <w:tcW w:w="1818" w:type="dxa"/>
            <w:vAlign w:val="bottom"/>
          </w:tcPr>
          <w:p w:rsidR="000059A1" w:rsidRDefault="000059A1" w:rsidP="00D4263A">
            <w:pPr>
              <w:rPr>
                <w:rFonts w:ascii="Calibri" w:hAnsi="Calibri" w:cs="Calibri"/>
                <w:color w:val="000000"/>
              </w:rPr>
            </w:pPr>
            <w:r>
              <w:rPr>
                <w:rFonts w:ascii="Calibri" w:hAnsi="Calibri" w:cs="Calibri"/>
                <w:color w:val="000000"/>
              </w:rPr>
              <w:t>Kumar (2014)</w:t>
            </w:r>
          </w:p>
        </w:tc>
      </w:tr>
      <w:tr w:rsidR="000059A1" w:rsidTr="00D4263A">
        <w:tc>
          <w:tcPr>
            <w:tcW w:w="768" w:type="dxa"/>
            <w:vAlign w:val="bottom"/>
          </w:tcPr>
          <w:p w:rsidR="000059A1" w:rsidRDefault="000059A1" w:rsidP="00D4263A">
            <w:pPr>
              <w:jc w:val="right"/>
              <w:rPr>
                <w:rFonts w:ascii="Calibri" w:hAnsi="Calibri" w:cs="Calibri"/>
                <w:color w:val="000000"/>
              </w:rPr>
            </w:pPr>
            <w:r>
              <w:rPr>
                <w:rFonts w:ascii="Calibri" w:hAnsi="Calibri" w:cs="Calibri"/>
                <w:color w:val="000000"/>
              </w:rPr>
              <w:t>14</w:t>
            </w:r>
          </w:p>
        </w:tc>
        <w:tc>
          <w:tcPr>
            <w:tcW w:w="629" w:type="dxa"/>
            <w:vAlign w:val="bottom"/>
          </w:tcPr>
          <w:p w:rsidR="000059A1" w:rsidRDefault="000059A1" w:rsidP="00D4263A">
            <w:pPr>
              <w:rPr>
                <w:rFonts w:ascii="Calibri" w:hAnsi="Calibri" w:cs="Calibri"/>
                <w:color w:val="000000"/>
              </w:rPr>
            </w:pPr>
            <w:r>
              <w:rPr>
                <w:rFonts w:ascii="Calibri" w:hAnsi="Calibri" w:cs="Calibri"/>
                <w:color w:val="000000"/>
              </w:rPr>
              <w:t>III</w:t>
            </w:r>
          </w:p>
        </w:tc>
        <w:tc>
          <w:tcPr>
            <w:tcW w:w="6361" w:type="dxa"/>
            <w:vAlign w:val="bottom"/>
          </w:tcPr>
          <w:p w:rsidR="000059A1" w:rsidRDefault="000059A1" w:rsidP="00D4263A">
            <w:pPr>
              <w:rPr>
                <w:rFonts w:ascii="Calibri" w:hAnsi="Calibri" w:cs="Calibri"/>
                <w:color w:val="000000"/>
              </w:rPr>
            </w:pPr>
            <w:r>
              <w:rPr>
                <w:rFonts w:ascii="Calibri" w:hAnsi="Calibri" w:cs="Calibri"/>
                <w:color w:val="000000"/>
              </w:rPr>
              <w:t>Antitrust laws, meaning, Competition Act, MRTP Act, features of anti-trust laws in India and their drawbacks</w:t>
            </w:r>
          </w:p>
        </w:tc>
        <w:tc>
          <w:tcPr>
            <w:tcW w:w="1818" w:type="dxa"/>
            <w:vAlign w:val="bottom"/>
          </w:tcPr>
          <w:p w:rsidR="000059A1" w:rsidRDefault="000059A1" w:rsidP="00D4263A">
            <w:pPr>
              <w:rPr>
                <w:rFonts w:ascii="Calibri" w:hAnsi="Calibri" w:cs="Calibri"/>
                <w:color w:val="000000"/>
              </w:rPr>
            </w:pPr>
            <w:proofErr w:type="spellStart"/>
            <w:r>
              <w:rPr>
                <w:rFonts w:ascii="Calibri" w:hAnsi="Calibri" w:cs="Calibri"/>
                <w:color w:val="000000"/>
              </w:rPr>
              <w:t>Bhattacharjea</w:t>
            </w:r>
            <w:proofErr w:type="spellEnd"/>
            <w:r>
              <w:rPr>
                <w:rFonts w:ascii="Calibri" w:hAnsi="Calibri" w:cs="Calibri"/>
                <w:color w:val="000000"/>
              </w:rPr>
              <w:t xml:space="preserve"> (2012)</w:t>
            </w:r>
          </w:p>
        </w:tc>
      </w:tr>
      <w:tr w:rsidR="000059A1" w:rsidTr="00D4263A">
        <w:tc>
          <w:tcPr>
            <w:tcW w:w="768" w:type="dxa"/>
            <w:vAlign w:val="bottom"/>
          </w:tcPr>
          <w:p w:rsidR="000059A1" w:rsidRDefault="000059A1" w:rsidP="00D4263A">
            <w:pPr>
              <w:jc w:val="right"/>
              <w:rPr>
                <w:rFonts w:ascii="Calibri" w:hAnsi="Calibri" w:cs="Calibri"/>
                <w:color w:val="000000"/>
              </w:rPr>
            </w:pPr>
            <w:r>
              <w:rPr>
                <w:rFonts w:ascii="Calibri" w:hAnsi="Calibri" w:cs="Calibri"/>
                <w:color w:val="000000"/>
              </w:rPr>
              <w:t>15</w:t>
            </w:r>
          </w:p>
        </w:tc>
        <w:tc>
          <w:tcPr>
            <w:tcW w:w="629" w:type="dxa"/>
            <w:vAlign w:val="bottom"/>
          </w:tcPr>
          <w:p w:rsidR="000059A1" w:rsidRDefault="000059A1" w:rsidP="00D4263A">
            <w:pPr>
              <w:rPr>
                <w:rFonts w:ascii="Calibri" w:hAnsi="Calibri" w:cs="Calibri"/>
                <w:color w:val="000000"/>
              </w:rPr>
            </w:pPr>
            <w:r>
              <w:rPr>
                <w:rFonts w:ascii="Calibri" w:hAnsi="Calibri" w:cs="Calibri"/>
                <w:color w:val="000000"/>
              </w:rPr>
              <w:t>III</w:t>
            </w:r>
          </w:p>
        </w:tc>
        <w:tc>
          <w:tcPr>
            <w:tcW w:w="6361" w:type="dxa"/>
            <w:vAlign w:val="bottom"/>
          </w:tcPr>
          <w:p w:rsidR="000059A1" w:rsidRDefault="000059A1" w:rsidP="00D4263A">
            <w:pPr>
              <w:rPr>
                <w:rFonts w:ascii="Calibri" w:hAnsi="Calibri" w:cs="Calibri"/>
                <w:color w:val="000000"/>
              </w:rPr>
            </w:pPr>
            <w:r>
              <w:rPr>
                <w:rFonts w:ascii="Calibri" w:hAnsi="Calibri" w:cs="Calibri"/>
                <w:color w:val="000000"/>
              </w:rPr>
              <w:t xml:space="preserve">employment structure in India, </w:t>
            </w:r>
            <w:proofErr w:type="spellStart"/>
            <w:r>
              <w:rPr>
                <w:rFonts w:ascii="Calibri" w:hAnsi="Calibri" w:cs="Calibri"/>
                <w:color w:val="000000"/>
              </w:rPr>
              <w:t>shoratge</w:t>
            </w:r>
            <w:proofErr w:type="spellEnd"/>
            <w:r>
              <w:rPr>
                <w:rFonts w:ascii="Calibri" w:hAnsi="Calibri" w:cs="Calibri"/>
                <w:color w:val="000000"/>
              </w:rPr>
              <w:t xml:space="preserve"> of employment in manufacturing sector, phenomenon of missing middle, prospective causes</w:t>
            </w:r>
          </w:p>
        </w:tc>
        <w:tc>
          <w:tcPr>
            <w:tcW w:w="1818" w:type="dxa"/>
            <w:vAlign w:val="bottom"/>
          </w:tcPr>
          <w:p w:rsidR="000059A1" w:rsidRDefault="000059A1" w:rsidP="00D4263A">
            <w:pPr>
              <w:rPr>
                <w:rFonts w:ascii="Calibri" w:hAnsi="Calibri" w:cs="Calibri"/>
                <w:color w:val="000000"/>
              </w:rPr>
            </w:pPr>
            <w:proofErr w:type="spellStart"/>
            <w:r>
              <w:rPr>
                <w:rFonts w:ascii="Calibri" w:hAnsi="Calibri" w:cs="Calibri"/>
                <w:color w:val="000000"/>
              </w:rPr>
              <w:t>Mazumdar</w:t>
            </w:r>
            <w:proofErr w:type="spellEnd"/>
            <w:r>
              <w:rPr>
                <w:rFonts w:ascii="Calibri" w:hAnsi="Calibri" w:cs="Calibri"/>
                <w:color w:val="000000"/>
              </w:rPr>
              <w:t xml:space="preserve"> &amp; </w:t>
            </w:r>
            <w:proofErr w:type="spellStart"/>
            <w:r>
              <w:rPr>
                <w:rFonts w:ascii="Calibri" w:hAnsi="Calibri" w:cs="Calibri"/>
                <w:color w:val="000000"/>
              </w:rPr>
              <w:t>Sarkar</w:t>
            </w:r>
            <w:proofErr w:type="spellEnd"/>
            <w:r>
              <w:rPr>
                <w:rFonts w:ascii="Calibri" w:hAnsi="Calibri" w:cs="Calibri"/>
                <w:color w:val="000000"/>
              </w:rPr>
              <w:t xml:space="preserve"> (2009)</w:t>
            </w:r>
          </w:p>
        </w:tc>
      </w:tr>
      <w:tr w:rsidR="000059A1" w:rsidTr="00D4263A">
        <w:tc>
          <w:tcPr>
            <w:tcW w:w="768" w:type="dxa"/>
            <w:vAlign w:val="bottom"/>
          </w:tcPr>
          <w:p w:rsidR="000059A1" w:rsidRDefault="000059A1" w:rsidP="00D4263A">
            <w:pPr>
              <w:jc w:val="right"/>
              <w:rPr>
                <w:rFonts w:ascii="Calibri" w:hAnsi="Calibri" w:cs="Calibri"/>
                <w:color w:val="000000"/>
              </w:rPr>
            </w:pPr>
            <w:r>
              <w:rPr>
                <w:rFonts w:ascii="Calibri" w:hAnsi="Calibri" w:cs="Calibri"/>
                <w:color w:val="000000"/>
              </w:rPr>
              <w:t>16</w:t>
            </w:r>
          </w:p>
        </w:tc>
        <w:tc>
          <w:tcPr>
            <w:tcW w:w="629" w:type="dxa"/>
            <w:vAlign w:val="bottom"/>
          </w:tcPr>
          <w:p w:rsidR="000059A1" w:rsidRDefault="000059A1" w:rsidP="00D4263A">
            <w:pPr>
              <w:rPr>
                <w:rFonts w:ascii="Calibri" w:hAnsi="Calibri" w:cs="Calibri"/>
                <w:color w:val="000000"/>
              </w:rPr>
            </w:pPr>
            <w:r>
              <w:rPr>
                <w:rFonts w:ascii="Calibri" w:hAnsi="Calibri" w:cs="Calibri"/>
                <w:color w:val="000000"/>
              </w:rPr>
              <w:t>IV</w:t>
            </w:r>
          </w:p>
        </w:tc>
        <w:tc>
          <w:tcPr>
            <w:tcW w:w="6361" w:type="dxa"/>
            <w:vAlign w:val="bottom"/>
          </w:tcPr>
          <w:p w:rsidR="000059A1" w:rsidRDefault="000059A1" w:rsidP="00D4263A">
            <w:pPr>
              <w:rPr>
                <w:rFonts w:ascii="Calibri" w:hAnsi="Calibri" w:cs="Calibri"/>
                <w:color w:val="000000"/>
              </w:rPr>
            </w:pPr>
            <w:r>
              <w:rPr>
                <w:rFonts w:ascii="Calibri" w:hAnsi="Calibri" w:cs="Calibri"/>
                <w:color w:val="000000"/>
              </w:rPr>
              <w:t>Trends and performance of services sector in Indian economy, major driving sub-sectors in services, trade in services</w:t>
            </w:r>
          </w:p>
        </w:tc>
        <w:tc>
          <w:tcPr>
            <w:tcW w:w="1818" w:type="dxa"/>
            <w:vAlign w:val="bottom"/>
          </w:tcPr>
          <w:p w:rsidR="000059A1" w:rsidRDefault="000059A1" w:rsidP="00D4263A">
            <w:pPr>
              <w:rPr>
                <w:rFonts w:ascii="Calibri" w:hAnsi="Calibri" w:cs="Calibri"/>
                <w:color w:val="000000"/>
              </w:rPr>
            </w:pPr>
            <w:proofErr w:type="spellStart"/>
            <w:r>
              <w:rPr>
                <w:rFonts w:ascii="Calibri" w:hAnsi="Calibri" w:cs="Calibri"/>
                <w:color w:val="000000"/>
              </w:rPr>
              <w:t>Chanda</w:t>
            </w:r>
            <w:proofErr w:type="spellEnd"/>
            <w:r>
              <w:rPr>
                <w:rFonts w:ascii="Calibri" w:hAnsi="Calibri" w:cs="Calibri"/>
                <w:color w:val="000000"/>
              </w:rPr>
              <w:t xml:space="preserve"> (2012)</w:t>
            </w:r>
          </w:p>
        </w:tc>
      </w:tr>
    </w:tbl>
    <w:p w:rsidR="000059A1" w:rsidRDefault="000059A1" w:rsidP="000059A1"/>
    <w:p w:rsidR="000059A1" w:rsidRPr="0017431A" w:rsidRDefault="000059A1" w:rsidP="000059A1">
      <w:pPr>
        <w:rPr>
          <w:i/>
        </w:rPr>
      </w:pPr>
      <w:r>
        <w:rPr>
          <w:i/>
        </w:rPr>
        <w:t>References</w:t>
      </w:r>
    </w:p>
    <w:p w:rsidR="000059A1" w:rsidRDefault="000059A1" w:rsidP="000059A1">
      <w:proofErr w:type="spellStart"/>
      <w:r w:rsidRPr="00B77A51">
        <w:t>Aditya</w:t>
      </w:r>
      <w:proofErr w:type="spellEnd"/>
      <w:r w:rsidRPr="00B77A51">
        <w:t xml:space="preserve"> </w:t>
      </w:r>
      <w:proofErr w:type="spellStart"/>
      <w:r w:rsidRPr="00B77A51">
        <w:t>Bhattacharjea</w:t>
      </w:r>
      <w:proofErr w:type="spellEnd"/>
      <w:r w:rsidRPr="00B77A51">
        <w:t>, 2012, Antitrust Law, in New Oxford Companion to Economics in India (referred to as NOC hereafter).</w:t>
      </w:r>
    </w:p>
    <w:p w:rsidR="000059A1" w:rsidRDefault="000059A1" w:rsidP="000059A1">
      <w:r w:rsidRPr="00B77A51">
        <w:t xml:space="preserve">Ashok </w:t>
      </w:r>
      <w:proofErr w:type="spellStart"/>
      <w:r w:rsidRPr="00B77A51">
        <w:t>Gulati</w:t>
      </w:r>
      <w:proofErr w:type="spellEnd"/>
      <w:r w:rsidRPr="00B77A51">
        <w:t xml:space="preserve"> and </w:t>
      </w:r>
      <w:proofErr w:type="spellStart"/>
      <w:r w:rsidRPr="00B77A51">
        <w:t>Shweta</w:t>
      </w:r>
      <w:proofErr w:type="spellEnd"/>
      <w:r w:rsidRPr="00B77A51">
        <w:t xml:space="preserve"> </w:t>
      </w:r>
      <w:proofErr w:type="spellStart"/>
      <w:r w:rsidRPr="00B77A51">
        <w:t>Saini</w:t>
      </w:r>
      <w:proofErr w:type="spellEnd"/>
      <w:r w:rsidRPr="00B77A51">
        <w:t xml:space="preserve">, 25 Years of Policy Tinkering in Agriculture, in </w:t>
      </w:r>
      <w:proofErr w:type="spellStart"/>
      <w:r w:rsidRPr="00B77A51">
        <w:t>Rakesh</w:t>
      </w:r>
      <w:proofErr w:type="spellEnd"/>
      <w:r w:rsidRPr="00B77A51">
        <w:t xml:space="preserve"> Mohan (</w:t>
      </w:r>
      <w:proofErr w:type="spellStart"/>
      <w:r w:rsidRPr="00B77A51">
        <w:t>ed</w:t>
      </w:r>
      <w:proofErr w:type="spellEnd"/>
      <w:r w:rsidRPr="00B77A51">
        <w:t>), India Tran</w:t>
      </w:r>
      <w:r>
        <w:t>s</w:t>
      </w:r>
      <w:r w:rsidRPr="00B77A51">
        <w:t>formed, Penguin (Viking) 2017</w:t>
      </w:r>
    </w:p>
    <w:p w:rsidR="000059A1" w:rsidRDefault="000059A1" w:rsidP="000059A1">
      <w:proofErr w:type="spellStart"/>
      <w:proofErr w:type="gramStart"/>
      <w:r w:rsidRPr="00B77A51">
        <w:t>Bhagwati</w:t>
      </w:r>
      <w:proofErr w:type="spellEnd"/>
      <w:r w:rsidRPr="00B77A51">
        <w:t xml:space="preserve"> and </w:t>
      </w:r>
      <w:proofErr w:type="spellStart"/>
      <w:r w:rsidRPr="00B77A51">
        <w:t>Panagariya</w:t>
      </w:r>
      <w:proofErr w:type="spellEnd"/>
      <w:r w:rsidRPr="00B77A51">
        <w:t xml:space="preserve">, 2012, A Multitude of </w:t>
      </w:r>
      <w:proofErr w:type="spellStart"/>
      <w:r w:rsidRPr="00B77A51">
        <w:t>Labour</w:t>
      </w:r>
      <w:proofErr w:type="spellEnd"/>
      <w:r w:rsidRPr="00B77A51">
        <w:t xml:space="preserve"> Laws and their Reforms in India's Tryst with Destiny, Collins Business, </w:t>
      </w:r>
      <w:proofErr w:type="spellStart"/>
      <w:r w:rsidRPr="00B77A51">
        <w:t>Noida</w:t>
      </w:r>
      <w:proofErr w:type="spellEnd"/>
      <w:r w:rsidRPr="00B77A51">
        <w:t>, Ch. 8.</w:t>
      </w:r>
      <w:proofErr w:type="gramEnd"/>
    </w:p>
    <w:p w:rsidR="000059A1" w:rsidRDefault="000059A1" w:rsidP="000059A1">
      <w:proofErr w:type="spellStart"/>
      <w:r w:rsidRPr="00B77A51">
        <w:t>Biswajit</w:t>
      </w:r>
      <w:proofErr w:type="spellEnd"/>
      <w:r w:rsidRPr="00B77A51">
        <w:t xml:space="preserve"> </w:t>
      </w:r>
      <w:proofErr w:type="spellStart"/>
      <w:r w:rsidRPr="00B77A51">
        <w:t>Dhar</w:t>
      </w:r>
      <w:proofErr w:type="spellEnd"/>
      <w:r w:rsidRPr="00B77A51">
        <w:t xml:space="preserve"> 2015, India's New Foreign Trade Policy, EPW, May 24.</w:t>
      </w:r>
    </w:p>
    <w:p w:rsidR="000059A1" w:rsidRDefault="000059A1" w:rsidP="000059A1">
      <w:r w:rsidRPr="00B77A51">
        <w:t xml:space="preserve">Chandrasekhar </w:t>
      </w:r>
      <w:proofErr w:type="spellStart"/>
      <w:r w:rsidRPr="00B77A51">
        <w:t>Rao</w:t>
      </w:r>
      <w:proofErr w:type="spellEnd"/>
      <w:r w:rsidRPr="00B77A51">
        <w:t xml:space="preserve"> and </w:t>
      </w:r>
      <w:proofErr w:type="spellStart"/>
      <w:r w:rsidRPr="00B77A51">
        <w:t>Mahendra</w:t>
      </w:r>
      <w:proofErr w:type="spellEnd"/>
      <w:r w:rsidRPr="00B77A51">
        <w:t xml:space="preserve"> Dev, 2010, Agricultural Price Policy, Farm Profitability and Food Security, EPW, June 26. pp. 174- 175 (Introduction), 180-181 (Section 5 &amp; 6)</w:t>
      </w:r>
    </w:p>
    <w:p w:rsidR="000059A1" w:rsidRDefault="000059A1" w:rsidP="000059A1">
      <w:proofErr w:type="spellStart"/>
      <w:r w:rsidRPr="00B77A51">
        <w:t>Dipak</w:t>
      </w:r>
      <w:proofErr w:type="spellEnd"/>
      <w:r w:rsidRPr="00B77A51">
        <w:t xml:space="preserve"> </w:t>
      </w:r>
      <w:proofErr w:type="spellStart"/>
      <w:r w:rsidRPr="00B77A51">
        <w:t>Mazumdar</w:t>
      </w:r>
      <w:proofErr w:type="spellEnd"/>
      <w:r w:rsidRPr="00B77A51">
        <w:t xml:space="preserve"> and </w:t>
      </w:r>
      <w:proofErr w:type="spellStart"/>
      <w:r w:rsidRPr="00B77A51">
        <w:t>Sandeep</w:t>
      </w:r>
      <w:proofErr w:type="spellEnd"/>
      <w:r w:rsidRPr="00B77A51">
        <w:t xml:space="preserve"> </w:t>
      </w:r>
      <w:proofErr w:type="spellStart"/>
      <w:r w:rsidRPr="00B77A51">
        <w:t>Sarkar</w:t>
      </w:r>
      <w:proofErr w:type="spellEnd"/>
      <w:r w:rsidRPr="00B77A51">
        <w:t xml:space="preserve">, 2009, </w:t>
      </w:r>
      <w:proofErr w:type="gramStart"/>
      <w:r w:rsidRPr="00B77A51">
        <w:t>The</w:t>
      </w:r>
      <w:proofErr w:type="gramEnd"/>
      <w:r w:rsidRPr="00B77A51">
        <w:t xml:space="preserve"> Employment Problem in India and the Phenomenon of the Missing Middle, Indian Journal of </w:t>
      </w:r>
      <w:proofErr w:type="spellStart"/>
      <w:r w:rsidRPr="00B77A51">
        <w:t>Labour</w:t>
      </w:r>
      <w:proofErr w:type="spellEnd"/>
      <w:r w:rsidRPr="00B77A51">
        <w:t xml:space="preserve"> Economics.</w:t>
      </w:r>
    </w:p>
    <w:p w:rsidR="000059A1" w:rsidRDefault="000059A1" w:rsidP="000059A1">
      <w:r w:rsidRPr="00B77A51">
        <w:t xml:space="preserve">Editor’s notes, Fiscal and Budgetary Developments, </w:t>
      </w:r>
      <w:proofErr w:type="spellStart"/>
      <w:r w:rsidRPr="00B77A51">
        <w:t>Uma</w:t>
      </w:r>
      <w:proofErr w:type="spellEnd"/>
      <w:r w:rsidRPr="00B77A51">
        <w:t xml:space="preserve"> </w:t>
      </w:r>
      <w:proofErr w:type="spellStart"/>
      <w:r w:rsidRPr="00B77A51">
        <w:t>Kapila</w:t>
      </w:r>
      <w:proofErr w:type="spellEnd"/>
      <w:r w:rsidRPr="00B77A51">
        <w:t>(ed.), Indian Economy since Independence, 28th edition, Academic Foundation, Delhi, Ch. 5.</w:t>
      </w:r>
    </w:p>
    <w:p w:rsidR="000059A1" w:rsidRDefault="000059A1" w:rsidP="000059A1">
      <w:r w:rsidRPr="00B77A51">
        <w:lastRenderedPageBreak/>
        <w:t xml:space="preserve">K </w:t>
      </w:r>
      <w:proofErr w:type="spellStart"/>
      <w:r w:rsidRPr="00B77A51">
        <w:t>Kanagasabapathy</w:t>
      </w:r>
      <w:proofErr w:type="spellEnd"/>
      <w:r w:rsidRPr="00B77A51">
        <w:t xml:space="preserve">, </w:t>
      </w:r>
      <w:proofErr w:type="spellStart"/>
      <w:r w:rsidRPr="00B77A51">
        <w:t>Vishakha</w:t>
      </w:r>
      <w:proofErr w:type="spellEnd"/>
      <w:r w:rsidRPr="00B77A51">
        <w:t xml:space="preserve"> G </w:t>
      </w:r>
      <w:proofErr w:type="spellStart"/>
      <w:r w:rsidRPr="00B77A51">
        <w:t>Tilak</w:t>
      </w:r>
      <w:proofErr w:type="spellEnd"/>
      <w:r w:rsidRPr="00B77A51">
        <w:t xml:space="preserve">, and R </w:t>
      </w:r>
      <w:proofErr w:type="spellStart"/>
      <w:r w:rsidRPr="00B77A51">
        <w:t>Krishnaswamy</w:t>
      </w:r>
      <w:proofErr w:type="spellEnd"/>
      <w:r w:rsidRPr="00B77A51">
        <w:t>, 2013, A Rethink on India’s Foreign Trade Policy, EPW August 3.</w:t>
      </w:r>
    </w:p>
    <w:p w:rsidR="000059A1" w:rsidRDefault="000059A1" w:rsidP="000059A1">
      <w:proofErr w:type="spellStart"/>
      <w:r w:rsidRPr="00B77A51">
        <w:t>Mahendra</w:t>
      </w:r>
      <w:proofErr w:type="spellEnd"/>
      <w:r w:rsidRPr="00B77A51">
        <w:t xml:space="preserve"> Dev, 2012, Agricultural Development, in K. </w:t>
      </w:r>
      <w:proofErr w:type="spellStart"/>
      <w:r w:rsidRPr="00B77A51">
        <w:t>Basu</w:t>
      </w:r>
      <w:proofErr w:type="spellEnd"/>
      <w:r w:rsidRPr="00B77A51">
        <w:t xml:space="preserve"> and A. </w:t>
      </w:r>
      <w:proofErr w:type="spellStart"/>
      <w:r w:rsidRPr="00B77A51">
        <w:t>Maertens</w:t>
      </w:r>
      <w:proofErr w:type="spellEnd"/>
      <w:r w:rsidRPr="00B77A51">
        <w:t xml:space="preserve"> (</w:t>
      </w:r>
      <w:proofErr w:type="spellStart"/>
      <w:proofErr w:type="gramStart"/>
      <w:r w:rsidRPr="00B77A51">
        <w:t>eds</w:t>
      </w:r>
      <w:proofErr w:type="spellEnd"/>
      <w:proofErr w:type="gramEnd"/>
      <w:r w:rsidRPr="00B77A51">
        <w:t>), 2012, NOC. pp. 12-14.</w:t>
      </w:r>
    </w:p>
    <w:p w:rsidR="000059A1" w:rsidRDefault="000059A1" w:rsidP="000059A1">
      <w:proofErr w:type="spellStart"/>
      <w:r w:rsidRPr="00B77A51">
        <w:t>Manoj</w:t>
      </w:r>
      <w:proofErr w:type="spellEnd"/>
      <w:r w:rsidRPr="00B77A51">
        <w:t xml:space="preserve"> Panda, 2017, Macroeconomic Scenario and Policy Options, in </w:t>
      </w:r>
      <w:proofErr w:type="spellStart"/>
      <w:r w:rsidRPr="00B77A51">
        <w:t>Mahendra</w:t>
      </w:r>
      <w:proofErr w:type="spellEnd"/>
      <w:r w:rsidRPr="00B77A51">
        <w:t xml:space="preserve"> Dev (Ed), India Development Report 2017 (OUP)</w:t>
      </w:r>
    </w:p>
    <w:p w:rsidR="000059A1" w:rsidRDefault="000059A1" w:rsidP="000059A1">
      <w:proofErr w:type="spellStart"/>
      <w:r w:rsidRPr="00B77A51">
        <w:t>Nagesh</w:t>
      </w:r>
      <w:proofErr w:type="spellEnd"/>
      <w:r w:rsidRPr="00B77A51">
        <w:t xml:space="preserve"> Kumar, 2014, FDI and Portfolio Investment Flows and Development: A Perspective on Indian Experience in </w:t>
      </w:r>
      <w:proofErr w:type="spellStart"/>
      <w:r w:rsidRPr="00B77A51">
        <w:t>Uma</w:t>
      </w:r>
      <w:proofErr w:type="spellEnd"/>
      <w:r w:rsidRPr="00B77A51">
        <w:t xml:space="preserve"> </w:t>
      </w:r>
      <w:proofErr w:type="spellStart"/>
      <w:r w:rsidRPr="00B77A51">
        <w:t>Kapila</w:t>
      </w:r>
      <w:proofErr w:type="spellEnd"/>
      <w:r w:rsidRPr="00B77A51">
        <w:t xml:space="preserve"> (ed.), Indian Economy Since Independence, 26th edition, 2015-16. </w:t>
      </w:r>
      <w:proofErr w:type="gramStart"/>
      <w:r w:rsidRPr="00B77A51">
        <w:t>Academic Foundation, Delhi, Ch. 40 or 28th edition Ch. 35.</w:t>
      </w:r>
      <w:proofErr w:type="gramEnd"/>
    </w:p>
    <w:p w:rsidR="000059A1" w:rsidRDefault="000059A1" w:rsidP="000059A1">
      <w:proofErr w:type="spellStart"/>
      <w:r w:rsidRPr="00B77A51">
        <w:t>Pulapre</w:t>
      </w:r>
      <w:proofErr w:type="spellEnd"/>
      <w:r w:rsidRPr="00B77A51">
        <w:t xml:space="preserve"> </w:t>
      </w:r>
      <w:proofErr w:type="spellStart"/>
      <w:r w:rsidRPr="00B77A51">
        <w:t>Balakrishnan</w:t>
      </w:r>
      <w:proofErr w:type="spellEnd"/>
      <w:r w:rsidRPr="00B77A51">
        <w:t>, 2014, The Great Reversal: A Macro Story, EPW, May 24.</w:t>
      </w:r>
    </w:p>
    <w:p w:rsidR="000059A1" w:rsidRDefault="000059A1" w:rsidP="000059A1">
      <w:proofErr w:type="spellStart"/>
      <w:proofErr w:type="gramStart"/>
      <w:r w:rsidRPr="00B77A51">
        <w:t>Pulin</w:t>
      </w:r>
      <w:proofErr w:type="spellEnd"/>
      <w:r w:rsidRPr="00B77A51">
        <w:t xml:space="preserve"> </w:t>
      </w:r>
      <w:proofErr w:type="spellStart"/>
      <w:r w:rsidRPr="00B77A51">
        <w:t>Nayak</w:t>
      </w:r>
      <w:proofErr w:type="spellEnd"/>
      <w:r w:rsidRPr="00B77A51">
        <w:t>, 2012, Privatization, in NOC.</w:t>
      </w:r>
      <w:proofErr w:type="gramEnd"/>
    </w:p>
    <w:p w:rsidR="000059A1" w:rsidRDefault="000059A1" w:rsidP="000059A1">
      <w:r w:rsidRPr="00B77A51">
        <w:t xml:space="preserve">R. </w:t>
      </w:r>
      <w:proofErr w:type="spellStart"/>
      <w:r w:rsidRPr="00B77A51">
        <w:t>Nagaraj</w:t>
      </w:r>
      <w:proofErr w:type="spellEnd"/>
      <w:r w:rsidRPr="00B77A51">
        <w:t>, 2017, Economic Reforms and Manufacturing sector Growth, in Economic and Political Weekly, 14 Jan 2017</w:t>
      </w:r>
    </w:p>
    <w:p w:rsidR="000059A1" w:rsidRDefault="000059A1" w:rsidP="000059A1">
      <w:proofErr w:type="spellStart"/>
      <w:r w:rsidRPr="00B77A51">
        <w:t>Rupa</w:t>
      </w:r>
      <w:proofErr w:type="spellEnd"/>
      <w:r w:rsidRPr="00B77A51">
        <w:t xml:space="preserve"> </w:t>
      </w:r>
      <w:proofErr w:type="spellStart"/>
      <w:r w:rsidRPr="00B77A51">
        <w:t>Chanda</w:t>
      </w:r>
      <w:proofErr w:type="spellEnd"/>
      <w:r w:rsidRPr="00B77A51">
        <w:t>, 2012, Services Led Growth in NOC.</w:t>
      </w:r>
    </w:p>
    <w:p w:rsidR="000059A1" w:rsidRDefault="000059A1" w:rsidP="000059A1"/>
    <w:p w:rsidR="000059A1" w:rsidRPr="000059A1" w:rsidRDefault="000059A1" w:rsidP="000059A1">
      <w:pPr>
        <w:spacing w:after="0" w:line="240" w:lineRule="auto"/>
        <w:rPr>
          <w:rFonts w:ascii="Calibri" w:eastAsia="Times New Roman" w:hAnsi="Calibri" w:cs="Calibri"/>
          <w:i/>
          <w:color w:val="000000"/>
        </w:rPr>
      </w:pPr>
    </w:p>
    <w:p w:rsidR="00E8058A" w:rsidRDefault="00E8058A" w:rsidP="00E8058A"/>
    <w:p w:rsidR="00E8058A" w:rsidRDefault="00E8058A" w:rsidP="00E8058A"/>
    <w:p w:rsidR="00E8058A" w:rsidRDefault="00E8058A" w:rsidP="00E8058A"/>
    <w:p w:rsidR="00E8058A" w:rsidRDefault="00E8058A" w:rsidP="00E8058A">
      <w:pPr>
        <w:jc w:val="center"/>
        <w:rPr>
          <w:sz w:val="32"/>
          <w:u w:val="single"/>
        </w:rPr>
      </w:pPr>
    </w:p>
    <w:p w:rsidR="00E8058A" w:rsidRDefault="00E8058A" w:rsidP="00E8058A">
      <w:pPr>
        <w:jc w:val="center"/>
        <w:rPr>
          <w:sz w:val="32"/>
          <w:u w:val="single"/>
        </w:rPr>
      </w:pPr>
    </w:p>
    <w:p w:rsidR="00F37EDD" w:rsidRDefault="00F37EDD" w:rsidP="00F37EDD"/>
    <w:p w:rsidR="00F37EDD" w:rsidRDefault="00F37EDD" w:rsidP="00F37EDD"/>
    <w:p w:rsidR="005C2BD1" w:rsidRDefault="005C2BD1"/>
    <w:sectPr w:rsidR="005C2BD1" w:rsidSect="0047683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37EDD"/>
    <w:rsid w:val="000059A1"/>
    <w:rsid w:val="00037544"/>
    <w:rsid w:val="000C237F"/>
    <w:rsid w:val="00172DFA"/>
    <w:rsid w:val="0039370B"/>
    <w:rsid w:val="00396650"/>
    <w:rsid w:val="003A4DF2"/>
    <w:rsid w:val="003D583F"/>
    <w:rsid w:val="00441235"/>
    <w:rsid w:val="00470022"/>
    <w:rsid w:val="00476833"/>
    <w:rsid w:val="004869FD"/>
    <w:rsid w:val="004B4D48"/>
    <w:rsid w:val="00566CAA"/>
    <w:rsid w:val="005C2BD1"/>
    <w:rsid w:val="00717E0F"/>
    <w:rsid w:val="007550DA"/>
    <w:rsid w:val="0086467C"/>
    <w:rsid w:val="008762D8"/>
    <w:rsid w:val="008B2FAF"/>
    <w:rsid w:val="0099067F"/>
    <w:rsid w:val="009D7F96"/>
    <w:rsid w:val="00B11E52"/>
    <w:rsid w:val="00BF63F8"/>
    <w:rsid w:val="00E54C91"/>
    <w:rsid w:val="00E8058A"/>
    <w:rsid w:val="00F37EDD"/>
    <w:rsid w:val="00F745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EDD"/>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37EDD"/>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172DFA"/>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character" w:styleId="Hyperlink">
    <w:name w:val="Hyperlink"/>
    <w:basedOn w:val="DefaultParagraphFont"/>
    <w:uiPriority w:val="99"/>
    <w:unhideWhenUsed/>
    <w:rsid w:val="003D583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7531781">
      <w:bodyDiv w:val="1"/>
      <w:marLeft w:val="0"/>
      <w:marRight w:val="0"/>
      <w:marTop w:val="0"/>
      <w:marBottom w:val="0"/>
      <w:divBdr>
        <w:top w:val="none" w:sz="0" w:space="0" w:color="auto"/>
        <w:left w:val="none" w:sz="0" w:space="0" w:color="auto"/>
        <w:bottom w:val="none" w:sz="0" w:space="0" w:color="auto"/>
        <w:right w:val="none" w:sz="0" w:space="0" w:color="auto"/>
      </w:divBdr>
    </w:div>
    <w:div w:id="319818352">
      <w:bodyDiv w:val="1"/>
      <w:marLeft w:val="0"/>
      <w:marRight w:val="0"/>
      <w:marTop w:val="0"/>
      <w:marBottom w:val="0"/>
      <w:divBdr>
        <w:top w:val="none" w:sz="0" w:space="0" w:color="auto"/>
        <w:left w:val="none" w:sz="0" w:space="0" w:color="auto"/>
        <w:bottom w:val="none" w:sz="0" w:space="0" w:color="auto"/>
        <w:right w:val="none" w:sz="0" w:space="0" w:color="auto"/>
      </w:divBdr>
    </w:div>
    <w:div w:id="353532362">
      <w:bodyDiv w:val="1"/>
      <w:marLeft w:val="0"/>
      <w:marRight w:val="0"/>
      <w:marTop w:val="0"/>
      <w:marBottom w:val="0"/>
      <w:divBdr>
        <w:top w:val="none" w:sz="0" w:space="0" w:color="auto"/>
        <w:left w:val="none" w:sz="0" w:space="0" w:color="auto"/>
        <w:bottom w:val="none" w:sz="0" w:space="0" w:color="auto"/>
        <w:right w:val="none" w:sz="0" w:space="0" w:color="auto"/>
      </w:divBdr>
    </w:div>
    <w:div w:id="483742858">
      <w:bodyDiv w:val="1"/>
      <w:marLeft w:val="0"/>
      <w:marRight w:val="0"/>
      <w:marTop w:val="0"/>
      <w:marBottom w:val="0"/>
      <w:divBdr>
        <w:top w:val="none" w:sz="0" w:space="0" w:color="auto"/>
        <w:left w:val="none" w:sz="0" w:space="0" w:color="auto"/>
        <w:bottom w:val="none" w:sz="0" w:space="0" w:color="auto"/>
        <w:right w:val="none" w:sz="0" w:space="0" w:color="auto"/>
      </w:divBdr>
    </w:div>
    <w:div w:id="606038320">
      <w:bodyDiv w:val="1"/>
      <w:marLeft w:val="0"/>
      <w:marRight w:val="0"/>
      <w:marTop w:val="0"/>
      <w:marBottom w:val="0"/>
      <w:divBdr>
        <w:top w:val="none" w:sz="0" w:space="0" w:color="auto"/>
        <w:left w:val="none" w:sz="0" w:space="0" w:color="auto"/>
        <w:bottom w:val="none" w:sz="0" w:space="0" w:color="auto"/>
        <w:right w:val="none" w:sz="0" w:space="0" w:color="auto"/>
      </w:divBdr>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855313572">
      <w:bodyDiv w:val="1"/>
      <w:marLeft w:val="0"/>
      <w:marRight w:val="0"/>
      <w:marTop w:val="0"/>
      <w:marBottom w:val="0"/>
      <w:divBdr>
        <w:top w:val="none" w:sz="0" w:space="0" w:color="auto"/>
        <w:left w:val="none" w:sz="0" w:space="0" w:color="auto"/>
        <w:bottom w:val="none" w:sz="0" w:space="0" w:color="auto"/>
        <w:right w:val="none" w:sz="0" w:space="0" w:color="auto"/>
      </w:divBdr>
    </w:div>
    <w:div w:id="860629089">
      <w:bodyDiv w:val="1"/>
      <w:marLeft w:val="0"/>
      <w:marRight w:val="0"/>
      <w:marTop w:val="0"/>
      <w:marBottom w:val="0"/>
      <w:divBdr>
        <w:top w:val="none" w:sz="0" w:space="0" w:color="auto"/>
        <w:left w:val="none" w:sz="0" w:space="0" w:color="auto"/>
        <w:bottom w:val="none" w:sz="0" w:space="0" w:color="auto"/>
        <w:right w:val="none" w:sz="0" w:space="0" w:color="auto"/>
      </w:divBdr>
    </w:div>
    <w:div w:id="918060788">
      <w:bodyDiv w:val="1"/>
      <w:marLeft w:val="0"/>
      <w:marRight w:val="0"/>
      <w:marTop w:val="0"/>
      <w:marBottom w:val="0"/>
      <w:divBdr>
        <w:top w:val="none" w:sz="0" w:space="0" w:color="auto"/>
        <w:left w:val="none" w:sz="0" w:space="0" w:color="auto"/>
        <w:bottom w:val="none" w:sz="0" w:space="0" w:color="auto"/>
        <w:right w:val="none" w:sz="0" w:space="0" w:color="auto"/>
      </w:divBdr>
    </w:div>
    <w:div w:id="1003319848">
      <w:bodyDiv w:val="1"/>
      <w:marLeft w:val="0"/>
      <w:marRight w:val="0"/>
      <w:marTop w:val="0"/>
      <w:marBottom w:val="0"/>
      <w:divBdr>
        <w:top w:val="none" w:sz="0" w:space="0" w:color="auto"/>
        <w:left w:val="none" w:sz="0" w:space="0" w:color="auto"/>
        <w:bottom w:val="none" w:sz="0" w:space="0" w:color="auto"/>
        <w:right w:val="none" w:sz="0" w:space="0" w:color="auto"/>
      </w:divBdr>
    </w:div>
    <w:div w:id="1275483141">
      <w:bodyDiv w:val="1"/>
      <w:marLeft w:val="0"/>
      <w:marRight w:val="0"/>
      <w:marTop w:val="0"/>
      <w:marBottom w:val="0"/>
      <w:divBdr>
        <w:top w:val="none" w:sz="0" w:space="0" w:color="auto"/>
        <w:left w:val="none" w:sz="0" w:space="0" w:color="auto"/>
        <w:bottom w:val="none" w:sz="0" w:space="0" w:color="auto"/>
        <w:right w:val="none" w:sz="0" w:space="0" w:color="auto"/>
      </w:divBdr>
    </w:div>
    <w:div w:id="1591810339">
      <w:bodyDiv w:val="1"/>
      <w:marLeft w:val="0"/>
      <w:marRight w:val="0"/>
      <w:marTop w:val="0"/>
      <w:marBottom w:val="0"/>
      <w:divBdr>
        <w:top w:val="none" w:sz="0" w:space="0" w:color="auto"/>
        <w:left w:val="none" w:sz="0" w:space="0" w:color="auto"/>
        <w:bottom w:val="none" w:sz="0" w:space="0" w:color="auto"/>
        <w:right w:val="none" w:sz="0" w:space="0" w:color="auto"/>
      </w:divBdr>
    </w:div>
    <w:div w:id="1708870543">
      <w:bodyDiv w:val="1"/>
      <w:marLeft w:val="0"/>
      <w:marRight w:val="0"/>
      <w:marTop w:val="0"/>
      <w:marBottom w:val="0"/>
      <w:divBdr>
        <w:top w:val="none" w:sz="0" w:space="0" w:color="auto"/>
        <w:left w:val="none" w:sz="0" w:space="0" w:color="auto"/>
        <w:bottom w:val="none" w:sz="0" w:space="0" w:color="auto"/>
        <w:right w:val="none" w:sz="0" w:space="0" w:color="auto"/>
      </w:divBdr>
    </w:div>
    <w:div w:id="1730377618">
      <w:bodyDiv w:val="1"/>
      <w:marLeft w:val="0"/>
      <w:marRight w:val="0"/>
      <w:marTop w:val="0"/>
      <w:marBottom w:val="0"/>
      <w:divBdr>
        <w:top w:val="none" w:sz="0" w:space="0" w:color="auto"/>
        <w:left w:val="none" w:sz="0" w:space="0" w:color="auto"/>
        <w:bottom w:val="none" w:sz="0" w:space="0" w:color="auto"/>
        <w:right w:val="none" w:sz="0" w:space="0" w:color="auto"/>
      </w:divBdr>
    </w:div>
    <w:div w:id="1737126865">
      <w:bodyDiv w:val="1"/>
      <w:marLeft w:val="0"/>
      <w:marRight w:val="0"/>
      <w:marTop w:val="0"/>
      <w:marBottom w:val="0"/>
      <w:divBdr>
        <w:top w:val="none" w:sz="0" w:space="0" w:color="auto"/>
        <w:left w:val="none" w:sz="0" w:space="0" w:color="auto"/>
        <w:bottom w:val="none" w:sz="0" w:space="0" w:color="auto"/>
        <w:right w:val="none" w:sz="0" w:space="0" w:color="auto"/>
      </w:divBdr>
    </w:div>
    <w:div w:id="1949118816">
      <w:bodyDiv w:val="1"/>
      <w:marLeft w:val="0"/>
      <w:marRight w:val="0"/>
      <w:marTop w:val="0"/>
      <w:marBottom w:val="0"/>
      <w:divBdr>
        <w:top w:val="none" w:sz="0" w:space="0" w:color="auto"/>
        <w:left w:val="none" w:sz="0" w:space="0" w:color="auto"/>
        <w:bottom w:val="none" w:sz="0" w:space="0" w:color="auto"/>
        <w:right w:val="none" w:sz="0" w:space="0" w:color="auto"/>
      </w:divBdr>
    </w:div>
    <w:div w:id="1988774950">
      <w:bodyDiv w:val="1"/>
      <w:marLeft w:val="0"/>
      <w:marRight w:val="0"/>
      <w:marTop w:val="0"/>
      <w:marBottom w:val="0"/>
      <w:divBdr>
        <w:top w:val="none" w:sz="0" w:space="0" w:color="auto"/>
        <w:left w:val="none" w:sz="0" w:space="0" w:color="auto"/>
        <w:bottom w:val="none" w:sz="0" w:space="0" w:color="auto"/>
        <w:right w:val="none" w:sz="0" w:space="0" w:color="auto"/>
      </w:divBdr>
    </w:div>
    <w:div w:id="2065174898">
      <w:bodyDiv w:val="1"/>
      <w:marLeft w:val="0"/>
      <w:marRight w:val="0"/>
      <w:marTop w:val="0"/>
      <w:marBottom w:val="0"/>
      <w:divBdr>
        <w:top w:val="none" w:sz="0" w:space="0" w:color="auto"/>
        <w:left w:val="none" w:sz="0" w:space="0" w:color="auto"/>
        <w:bottom w:val="none" w:sz="0" w:space="0" w:color="auto"/>
        <w:right w:val="none" w:sz="0" w:space="0" w:color="auto"/>
      </w:divBdr>
    </w:div>
    <w:div w:id="2067408776">
      <w:bodyDiv w:val="1"/>
      <w:marLeft w:val="0"/>
      <w:marRight w:val="0"/>
      <w:marTop w:val="0"/>
      <w:marBottom w:val="0"/>
      <w:divBdr>
        <w:top w:val="none" w:sz="0" w:space="0" w:color="auto"/>
        <w:left w:val="none" w:sz="0" w:space="0" w:color="auto"/>
        <w:bottom w:val="none" w:sz="0" w:space="0" w:color="auto"/>
        <w:right w:val="none" w:sz="0" w:space="0" w:color="auto"/>
      </w:divBdr>
    </w:div>
    <w:div w:id="211335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indiabudget.nic.in/es2015-16/echapvol2-08.pdf" TargetMode="External"/><Relationship Id="rId5" Type="http://schemas.openxmlformats.org/officeDocument/2006/relationships/hyperlink" Target="http://indiabudget.nic.in/es2015-16/echapvol1-03.pdf" TargetMode="External"/><Relationship Id="rId4" Type="http://schemas.openxmlformats.org/officeDocument/2006/relationships/hyperlink" Target="http://indiabudget.nic.in/ub2016-17/keybud/keybud201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10</Pages>
  <Words>2631</Words>
  <Characters>15000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29</cp:revision>
  <dcterms:created xsi:type="dcterms:W3CDTF">2021-06-16T13:04:00Z</dcterms:created>
  <dcterms:modified xsi:type="dcterms:W3CDTF">2021-06-16T14:15:00Z</dcterms:modified>
</cp:coreProperties>
</file>